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7F" w:rsidRPr="001E25CB" w:rsidRDefault="003A5D7F" w:rsidP="001E25CB">
      <w:pPr>
        <w:jc w:val="center"/>
        <w:rPr>
          <w:rFonts w:ascii="Cambria" w:hAnsi="Cambria"/>
          <w:b/>
          <w:noProof/>
          <w:szCs w:val="28"/>
          <w:lang w:val="ru-RU"/>
        </w:rPr>
      </w:pPr>
      <w:r w:rsidRPr="001E25CB">
        <w:rPr>
          <w:rFonts w:ascii="Cambria" w:hAnsi="Cambria"/>
          <w:b/>
          <w:noProof/>
          <w:szCs w:val="28"/>
        </w:rPr>
        <w:t>КИЇВСЬКИЙ НАЦІОНАЛЬНИЙ УНІВЕРСИТЕТ</w:t>
      </w:r>
    </w:p>
    <w:p w:rsidR="003A5D7F" w:rsidRPr="001E25CB" w:rsidRDefault="003A5D7F" w:rsidP="001E25CB">
      <w:pPr>
        <w:jc w:val="center"/>
        <w:rPr>
          <w:rFonts w:ascii="Cambria" w:hAnsi="Cambria"/>
          <w:b/>
          <w:noProof/>
          <w:sz w:val="32"/>
          <w:szCs w:val="32"/>
        </w:rPr>
      </w:pPr>
      <w:r w:rsidRPr="001E25CB">
        <w:rPr>
          <w:rFonts w:ascii="Cambria" w:hAnsi="Cambria"/>
          <w:b/>
          <w:noProof/>
          <w:szCs w:val="28"/>
        </w:rPr>
        <w:t>ІМЕНІ ТАРАСА ШЕВЧЕНКА</w:t>
      </w:r>
    </w:p>
    <w:p w:rsidR="003A5D7F" w:rsidRPr="001E25CB" w:rsidRDefault="003A5D7F" w:rsidP="001E25CB">
      <w:pPr>
        <w:rPr>
          <w:rFonts w:ascii="Cambria" w:hAnsi="Cambria"/>
          <w:b/>
          <w:noProof/>
          <w:sz w:val="18"/>
          <w:szCs w:val="18"/>
        </w:rPr>
      </w:pPr>
    </w:p>
    <w:p w:rsidR="003A5D7F" w:rsidRPr="001E25CB" w:rsidRDefault="003A5D7F" w:rsidP="001E25CB">
      <w:pPr>
        <w:jc w:val="center"/>
        <w:rPr>
          <w:rFonts w:ascii="Cambria" w:hAnsi="Cambria"/>
          <w:noProof/>
          <w:sz w:val="24"/>
        </w:rPr>
      </w:pPr>
      <w:r w:rsidRPr="001E25CB">
        <w:rPr>
          <w:rFonts w:ascii="Cambria" w:hAnsi="Cambria"/>
          <w:b/>
          <w:noProof/>
          <w:szCs w:val="28"/>
        </w:rPr>
        <w:t>ННІ «Інститут геології»</w:t>
      </w:r>
    </w:p>
    <w:p w:rsidR="003A5D7F" w:rsidRPr="001E25CB" w:rsidRDefault="003A5D7F" w:rsidP="001E25CB">
      <w:pPr>
        <w:jc w:val="center"/>
        <w:rPr>
          <w:rFonts w:ascii="Cambria" w:hAnsi="Cambria"/>
          <w:i/>
          <w:noProof/>
          <w:sz w:val="16"/>
          <w:szCs w:val="16"/>
        </w:rPr>
      </w:pPr>
    </w:p>
    <w:p w:rsidR="003A5D7F" w:rsidRPr="001E25CB" w:rsidRDefault="003A5D7F" w:rsidP="001E25CB">
      <w:pPr>
        <w:spacing w:before="80"/>
        <w:rPr>
          <w:rFonts w:ascii="Cambria" w:hAnsi="Cambria"/>
          <w:noProof/>
          <w:sz w:val="24"/>
        </w:rPr>
      </w:pPr>
      <w:r w:rsidRPr="001E25CB">
        <w:rPr>
          <w:rFonts w:ascii="Cambria" w:hAnsi="Cambria"/>
          <w:noProof/>
          <w:sz w:val="24"/>
        </w:rPr>
        <w:t xml:space="preserve">Кафедра </w:t>
      </w:r>
      <w:r w:rsidR="00717111" w:rsidRPr="001E25CB">
        <w:rPr>
          <w:rFonts w:ascii="Cambria" w:hAnsi="Cambria"/>
          <w:b/>
          <w:i/>
          <w:noProof/>
          <w:sz w:val="24"/>
        </w:rPr>
        <w:t>геоінформатики</w:t>
      </w:r>
    </w:p>
    <w:p w:rsidR="003A5D7F" w:rsidRPr="001E25CB" w:rsidRDefault="003A5D7F" w:rsidP="001E25CB">
      <w:pPr>
        <w:rPr>
          <w:rFonts w:ascii="Cambria" w:hAnsi="Cambria"/>
          <w:b/>
          <w:noProof/>
          <w:sz w:val="32"/>
          <w:szCs w:val="32"/>
        </w:rPr>
      </w:pPr>
    </w:p>
    <w:p w:rsidR="003A5D7F" w:rsidRPr="001E25CB" w:rsidRDefault="003A5D7F" w:rsidP="001E25CB">
      <w:pPr>
        <w:ind w:left="5664" w:firstLine="857"/>
        <w:jc w:val="center"/>
        <w:rPr>
          <w:rFonts w:ascii="Cambria" w:hAnsi="Cambria"/>
          <w:b/>
          <w:sz w:val="24"/>
          <w:lang w:val="ru-RU"/>
        </w:rPr>
      </w:pPr>
      <w:r w:rsidRPr="001E25CB">
        <w:rPr>
          <w:rFonts w:ascii="Cambria" w:hAnsi="Cambria"/>
          <w:b/>
          <w:sz w:val="24"/>
          <w:lang w:val="ru-RU"/>
        </w:rPr>
        <w:t>«ЗАТВЕРДЖУЮ»</w:t>
      </w:r>
    </w:p>
    <w:p w:rsidR="00717111" w:rsidRPr="001E25CB" w:rsidRDefault="00717111" w:rsidP="001E25CB">
      <w:pPr>
        <w:ind w:left="4536"/>
        <w:rPr>
          <w:bCs/>
          <w:color w:val="191919"/>
          <w:spacing w:val="-8"/>
          <w:sz w:val="22"/>
          <w:szCs w:val="22"/>
        </w:rPr>
      </w:pP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rFonts w:ascii="Cambria" w:hAnsi="Cambria"/>
          <w:b/>
          <w:bCs/>
          <w:sz w:val="22"/>
          <w:szCs w:val="22"/>
        </w:rPr>
        <w:tab/>
      </w:r>
      <w:r w:rsidRPr="001E25CB">
        <w:rPr>
          <w:bCs/>
          <w:color w:val="191919"/>
          <w:spacing w:val="-8"/>
          <w:sz w:val="22"/>
          <w:szCs w:val="22"/>
        </w:rPr>
        <w:t>Заступник директора інституту</w:t>
      </w:r>
    </w:p>
    <w:p w:rsidR="003A5D7F" w:rsidRPr="001E25CB" w:rsidRDefault="00717111" w:rsidP="001E25CB">
      <w:pPr>
        <w:ind w:left="5952" w:firstLine="420"/>
        <w:rPr>
          <w:rFonts w:ascii="Cambria" w:hAnsi="Cambria"/>
          <w:bCs/>
          <w:sz w:val="22"/>
          <w:szCs w:val="22"/>
        </w:rPr>
      </w:pPr>
      <w:r w:rsidRPr="001E25CB">
        <w:rPr>
          <w:bCs/>
          <w:color w:val="191919"/>
          <w:spacing w:val="-8"/>
          <w:sz w:val="22"/>
          <w:szCs w:val="22"/>
        </w:rPr>
        <w:t>з навчальної роботи</w:t>
      </w:r>
    </w:p>
    <w:p w:rsidR="003A5D7F" w:rsidRPr="001E25CB" w:rsidRDefault="003A5D7F" w:rsidP="001E25CB">
      <w:pPr>
        <w:spacing w:line="216" w:lineRule="auto"/>
        <w:rPr>
          <w:rFonts w:ascii="Cambria" w:hAnsi="Cambria"/>
        </w:rPr>
      </w:pPr>
      <w:r w:rsidRPr="001E25CB">
        <w:rPr>
          <w:rFonts w:ascii="Cambria" w:hAnsi="Cambria"/>
        </w:rPr>
        <w:tab/>
      </w:r>
      <w:r w:rsidRPr="001E25CB">
        <w:rPr>
          <w:rFonts w:ascii="Cambria" w:hAnsi="Cambria"/>
        </w:rPr>
        <w:tab/>
      </w:r>
      <w:r w:rsidRPr="001E25CB">
        <w:rPr>
          <w:rFonts w:ascii="Cambria" w:hAnsi="Cambria"/>
        </w:rPr>
        <w:tab/>
      </w:r>
      <w:r w:rsidRPr="001E25CB">
        <w:rPr>
          <w:rFonts w:ascii="Cambria" w:hAnsi="Cambria"/>
        </w:rPr>
        <w:tab/>
      </w:r>
      <w:r w:rsidRPr="001E25CB">
        <w:rPr>
          <w:rFonts w:ascii="Cambria" w:hAnsi="Cambria"/>
        </w:rPr>
        <w:tab/>
      </w:r>
      <w:r w:rsidRPr="001E25CB">
        <w:rPr>
          <w:rFonts w:ascii="Cambria" w:hAnsi="Cambria"/>
        </w:rPr>
        <w:tab/>
      </w:r>
      <w:r w:rsidRPr="001E25CB">
        <w:rPr>
          <w:rFonts w:ascii="Cambria" w:hAnsi="Cambria"/>
        </w:rPr>
        <w:tab/>
      </w:r>
      <w:r w:rsidRPr="001E25CB">
        <w:rPr>
          <w:rFonts w:ascii="Cambria" w:hAnsi="Cambria"/>
        </w:rPr>
        <w:tab/>
      </w:r>
      <w:r w:rsidRPr="001E25CB">
        <w:rPr>
          <w:rFonts w:ascii="Cambria" w:hAnsi="Cambria"/>
        </w:rPr>
        <w:tab/>
        <w:t>______________________</w:t>
      </w:r>
    </w:p>
    <w:p w:rsidR="003A5D7F" w:rsidRPr="001E25CB" w:rsidRDefault="003A5D7F" w:rsidP="001E25CB">
      <w:pPr>
        <w:spacing w:line="216" w:lineRule="auto"/>
        <w:rPr>
          <w:rFonts w:ascii="Cambria" w:hAnsi="Cambria"/>
          <w:sz w:val="24"/>
        </w:rPr>
      </w:pP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t xml:space="preserve"> «____»____________20</w:t>
      </w:r>
      <w:r w:rsidR="00717111" w:rsidRPr="001E25CB">
        <w:rPr>
          <w:rFonts w:ascii="Cambria" w:hAnsi="Cambria"/>
          <w:sz w:val="24"/>
        </w:rPr>
        <w:t>17</w:t>
      </w:r>
      <w:r w:rsidRPr="001E25CB">
        <w:rPr>
          <w:rFonts w:ascii="Cambria" w:hAnsi="Cambria"/>
          <w:sz w:val="24"/>
        </w:rPr>
        <w:t xml:space="preserve"> року</w:t>
      </w:r>
    </w:p>
    <w:p w:rsidR="003A5D7F" w:rsidRPr="001E25CB" w:rsidRDefault="003A5D7F" w:rsidP="001E25CB">
      <w:pPr>
        <w:rPr>
          <w:rFonts w:ascii="Cambria" w:hAnsi="Cambria"/>
        </w:rPr>
      </w:pPr>
    </w:p>
    <w:p w:rsidR="003A5D7F" w:rsidRPr="001E25CB" w:rsidRDefault="003A5D7F" w:rsidP="001E25CB">
      <w:pPr>
        <w:pStyle w:val="2"/>
        <w:ind w:left="0"/>
        <w:rPr>
          <w:rFonts w:ascii="Cambria" w:hAnsi="Cambria"/>
          <w:b/>
          <w:bCs/>
          <w:sz w:val="36"/>
          <w:szCs w:val="36"/>
        </w:rPr>
      </w:pPr>
      <w:r w:rsidRPr="001E25CB">
        <w:rPr>
          <w:rFonts w:ascii="Cambria" w:hAnsi="Cambria"/>
          <w:b/>
          <w:bCs/>
          <w:sz w:val="36"/>
          <w:szCs w:val="36"/>
        </w:rPr>
        <w:t>РОБОЧА  ПРОГРАМА  НАВЧАЛЬНОЇ  ДИСЦИПЛІНИ</w:t>
      </w:r>
    </w:p>
    <w:p w:rsidR="003A5D7F" w:rsidRPr="001E25CB" w:rsidRDefault="003A5D7F" w:rsidP="001E25CB">
      <w:pPr>
        <w:pStyle w:val="4"/>
        <w:rPr>
          <w:rFonts w:ascii="Cambria" w:hAnsi="Cambria"/>
          <w:bCs/>
          <w:sz w:val="20"/>
          <w:szCs w:val="20"/>
        </w:rPr>
      </w:pPr>
    </w:p>
    <w:p w:rsidR="003A5D7F" w:rsidRPr="001E25CB" w:rsidRDefault="00BD41EA" w:rsidP="001E25CB">
      <w:pPr>
        <w:pStyle w:val="4"/>
        <w:rPr>
          <w:rFonts w:ascii="Cambria" w:hAnsi="Cambria"/>
          <w:bCs/>
          <w:sz w:val="30"/>
          <w:szCs w:val="30"/>
        </w:rPr>
      </w:pPr>
      <w:r w:rsidRPr="001E25CB">
        <w:rPr>
          <w:rFonts w:ascii="Cambria" w:hAnsi="Cambria"/>
          <w:bCs/>
          <w:sz w:val="30"/>
          <w:szCs w:val="30"/>
        </w:rPr>
        <w:t>ІНФОРМАЦІЙНІ ТЕХНОЛОГІЇ В ГЕОФІЗИЦІ</w:t>
      </w:r>
    </w:p>
    <w:p w:rsidR="003A5D7F" w:rsidRPr="001E25CB" w:rsidRDefault="003A5D7F" w:rsidP="001E25CB">
      <w:pPr>
        <w:jc w:val="center"/>
        <w:rPr>
          <w:rFonts w:ascii="Cambria" w:hAnsi="Cambria"/>
          <w:i/>
          <w:sz w:val="16"/>
          <w:szCs w:val="16"/>
        </w:rPr>
      </w:pPr>
      <w:r w:rsidRPr="001E25CB">
        <w:rPr>
          <w:rFonts w:ascii="Cambria" w:hAnsi="Cambria"/>
          <w:i/>
          <w:sz w:val="16"/>
          <w:szCs w:val="16"/>
        </w:rPr>
        <w:t>(повна назва навчальної дисципліни)</w:t>
      </w:r>
    </w:p>
    <w:p w:rsidR="003A5D7F" w:rsidRPr="001E25CB" w:rsidRDefault="003A5D7F" w:rsidP="001E25CB">
      <w:pPr>
        <w:jc w:val="center"/>
        <w:rPr>
          <w:rFonts w:ascii="Cambria" w:hAnsi="Cambria"/>
          <w:sz w:val="24"/>
        </w:rPr>
      </w:pPr>
      <w:r w:rsidRPr="001E25CB">
        <w:rPr>
          <w:rFonts w:ascii="Cambria" w:hAnsi="Cambria"/>
          <w:b/>
          <w:sz w:val="24"/>
        </w:rPr>
        <w:t>для студентів</w:t>
      </w:r>
    </w:p>
    <w:p w:rsidR="003A5D7F" w:rsidRPr="001E25CB" w:rsidRDefault="003A5D7F" w:rsidP="001E25CB">
      <w:pPr>
        <w:spacing w:line="216" w:lineRule="auto"/>
        <w:ind w:firstLine="284"/>
        <w:rPr>
          <w:rFonts w:ascii="Cambria" w:hAnsi="Cambria"/>
          <w:sz w:val="22"/>
          <w:szCs w:val="22"/>
        </w:rPr>
      </w:pPr>
      <w:r w:rsidRPr="001E25CB">
        <w:rPr>
          <w:rFonts w:ascii="Cambria" w:hAnsi="Cambria"/>
          <w:sz w:val="22"/>
          <w:szCs w:val="22"/>
        </w:rPr>
        <w:t xml:space="preserve">галузь знань </w:t>
      </w:r>
      <w:r w:rsidRPr="001E25CB">
        <w:rPr>
          <w:rFonts w:ascii="Cambria" w:hAnsi="Cambria"/>
          <w:sz w:val="22"/>
          <w:szCs w:val="22"/>
        </w:rPr>
        <w:tab/>
      </w:r>
      <w:r w:rsidR="00717111" w:rsidRPr="001E25CB">
        <w:rPr>
          <w:rFonts w:ascii="Cambria" w:hAnsi="Cambria"/>
          <w:sz w:val="22"/>
          <w:szCs w:val="22"/>
        </w:rPr>
        <w:tab/>
      </w:r>
      <w:r w:rsidR="00717111" w:rsidRPr="001E25CB">
        <w:rPr>
          <w:rFonts w:ascii="Cambria" w:hAnsi="Cambria"/>
          <w:b/>
          <w:szCs w:val="28"/>
        </w:rPr>
        <w:t xml:space="preserve">10 </w:t>
      </w:r>
      <w:r w:rsidRPr="001E25CB">
        <w:rPr>
          <w:rFonts w:ascii="Cambria" w:hAnsi="Cambria"/>
          <w:b/>
          <w:szCs w:val="28"/>
        </w:rPr>
        <w:t>Природничі науки</w:t>
      </w:r>
    </w:p>
    <w:p w:rsidR="003A5D7F" w:rsidRPr="001E25CB" w:rsidRDefault="00EF17F0" w:rsidP="001E25CB">
      <w:pPr>
        <w:spacing w:line="216" w:lineRule="auto"/>
        <w:ind w:left="2120" w:hanging="1836"/>
        <w:rPr>
          <w:rFonts w:ascii="Cambria" w:hAnsi="Cambria"/>
          <w:b/>
          <w:szCs w:val="28"/>
        </w:rPr>
      </w:pPr>
      <w:r w:rsidRPr="001E25CB">
        <w:rPr>
          <w:rFonts w:ascii="Cambria" w:hAnsi="Cambria"/>
          <w:sz w:val="22"/>
          <w:szCs w:val="22"/>
        </w:rPr>
        <w:t>спеціальність</w:t>
      </w:r>
      <w:r w:rsidR="003A5D7F" w:rsidRPr="001E25CB">
        <w:rPr>
          <w:rFonts w:ascii="Cambria" w:hAnsi="Cambria"/>
          <w:b/>
          <w:szCs w:val="28"/>
        </w:rPr>
        <w:tab/>
      </w:r>
      <w:r w:rsidRPr="001E25CB">
        <w:rPr>
          <w:rFonts w:ascii="Cambria" w:hAnsi="Cambria"/>
          <w:b/>
          <w:szCs w:val="28"/>
        </w:rPr>
        <w:tab/>
      </w:r>
      <w:r w:rsidRPr="001E25CB">
        <w:rPr>
          <w:rFonts w:ascii="Cambria" w:hAnsi="Cambria"/>
          <w:b/>
          <w:szCs w:val="28"/>
        </w:rPr>
        <w:tab/>
      </w:r>
      <w:r w:rsidR="003A5D7F" w:rsidRPr="001E25CB">
        <w:rPr>
          <w:rFonts w:ascii="Cambria" w:hAnsi="Cambria"/>
          <w:b/>
          <w:szCs w:val="28"/>
        </w:rPr>
        <w:t>10</w:t>
      </w:r>
      <w:r w:rsidR="00717111" w:rsidRPr="001E25CB">
        <w:rPr>
          <w:rFonts w:ascii="Cambria" w:hAnsi="Cambria"/>
          <w:b/>
          <w:szCs w:val="28"/>
        </w:rPr>
        <w:t>3</w:t>
      </w:r>
      <w:r w:rsidR="003A5D7F" w:rsidRPr="001E25CB">
        <w:rPr>
          <w:rFonts w:ascii="Cambria" w:hAnsi="Cambria"/>
          <w:b/>
          <w:szCs w:val="28"/>
        </w:rPr>
        <w:t xml:space="preserve">  «</w:t>
      </w:r>
      <w:r w:rsidR="00106863" w:rsidRPr="001E25CB">
        <w:rPr>
          <w:rFonts w:ascii="Cambria" w:hAnsi="Cambria"/>
          <w:b/>
          <w:szCs w:val="28"/>
        </w:rPr>
        <w:t>Науки про Землю</w:t>
      </w:r>
      <w:r w:rsidR="003A5D7F" w:rsidRPr="001E25CB">
        <w:rPr>
          <w:rFonts w:ascii="Cambria" w:hAnsi="Cambria"/>
          <w:b/>
          <w:szCs w:val="28"/>
        </w:rPr>
        <w:t xml:space="preserve">» </w:t>
      </w:r>
    </w:p>
    <w:p w:rsidR="003A5D7F" w:rsidRPr="001E25CB" w:rsidRDefault="003A5D7F" w:rsidP="001E25CB">
      <w:pPr>
        <w:spacing w:line="216" w:lineRule="auto"/>
        <w:ind w:firstLine="284"/>
        <w:rPr>
          <w:rFonts w:ascii="Cambria" w:hAnsi="Cambria"/>
          <w:sz w:val="24"/>
        </w:rPr>
      </w:pPr>
      <w:r w:rsidRPr="001E25CB">
        <w:rPr>
          <w:rFonts w:ascii="Cambria" w:hAnsi="Cambria"/>
          <w:sz w:val="22"/>
          <w:szCs w:val="22"/>
        </w:rPr>
        <w:t>освітній рівень</w:t>
      </w:r>
      <w:r w:rsidRPr="001E25CB">
        <w:rPr>
          <w:rFonts w:ascii="Cambria" w:hAnsi="Cambria"/>
          <w:b/>
          <w:szCs w:val="28"/>
        </w:rPr>
        <w:tab/>
      </w:r>
      <w:r w:rsidR="00717111" w:rsidRPr="001E25CB">
        <w:rPr>
          <w:rFonts w:ascii="Cambria" w:hAnsi="Cambria"/>
          <w:b/>
          <w:szCs w:val="28"/>
        </w:rPr>
        <w:tab/>
      </w:r>
      <w:r w:rsidR="00106863" w:rsidRPr="001E25CB">
        <w:rPr>
          <w:rFonts w:ascii="Cambria" w:hAnsi="Cambria"/>
          <w:b/>
          <w:szCs w:val="28"/>
        </w:rPr>
        <w:t>Магістр</w:t>
      </w:r>
    </w:p>
    <w:p w:rsidR="003A5D7F" w:rsidRPr="001E25CB" w:rsidRDefault="003A5D7F" w:rsidP="001E25CB">
      <w:pPr>
        <w:spacing w:line="216" w:lineRule="auto"/>
        <w:ind w:firstLine="284"/>
        <w:rPr>
          <w:rFonts w:ascii="Cambria" w:hAnsi="Cambria"/>
          <w:sz w:val="24"/>
        </w:rPr>
      </w:pPr>
      <w:r w:rsidRPr="001E25CB">
        <w:rPr>
          <w:rFonts w:ascii="Cambria" w:hAnsi="Cambria"/>
          <w:sz w:val="22"/>
          <w:szCs w:val="22"/>
        </w:rPr>
        <w:t>освітня програма</w:t>
      </w:r>
      <w:r w:rsidRPr="001E25CB">
        <w:rPr>
          <w:rFonts w:ascii="Cambria" w:hAnsi="Cambria"/>
          <w:b/>
          <w:szCs w:val="28"/>
        </w:rPr>
        <w:tab/>
      </w:r>
      <w:r w:rsidR="00717111" w:rsidRPr="001E25CB">
        <w:rPr>
          <w:rFonts w:ascii="Cambria" w:hAnsi="Cambria"/>
          <w:b/>
          <w:szCs w:val="28"/>
        </w:rPr>
        <w:tab/>
      </w:r>
      <w:r w:rsidR="00106863" w:rsidRPr="001E25CB">
        <w:rPr>
          <w:rFonts w:ascii="Cambria" w:hAnsi="Cambria"/>
          <w:b/>
          <w:szCs w:val="28"/>
        </w:rPr>
        <w:t>Геоінформатика</w:t>
      </w:r>
      <w:r w:rsidR="00EF17F0" w:rsidRPr="001E25CB">
        <w:rPr>
          <w:rFonts w:ascii="Cambria" w:hAnsi="Cambria"/>
          <w:b/>
          <w:szCs w:val="28"/>
        </w:rPr>
        <w:t>, Геофізика</w:t>
      </w:r>
      <w:r w:rsidR="001E25CB" w:rsidRPr="001E25CB">
        <w:rPr>
          <w:rFonts w:ascii="Cambria" w:hAnsi="Cambria"/>
          <w:b/>
          <w:szCs w:val="28"/>
        </w:rPr>
        <w:t>, Геологія нафти і газу</w:t>
      </w:r>
    </w:p>
    <w:p w:rsidR="003A5D7F" w:rsidRPr="001E25CB" w:rsidRDefault="003A5D7F" w:rsidP="001E25CB">
      <w:pPr>
        <w:spacing w:line="216" w:lineRule="auto"/>
        <w:ind w:firstLine="284"/>
        <w:rPr>
          <w:rFonts w:ascii="Cambria" w:hAnsi="Cambria"/>
          <w:b/>
          <w:szCs w:val="28"/>
        </w:rPr>
      </w:pPr>
      <w:r w:rsidRPr="001E25CB">
        <w:rPr>
          <w:rFonts w:ascii="Cambria" w:hAnsi="Cambria"/>
          <w:sz w:val="22"/>
          <w:szCs w:val="22"/>
        </w:rPr>
        <w:t>спеціалізація</w:t>
      </w:r>
      <w:r w:rsidRPr="001E25CB">
        <w:rPr>
          <w:rFonts w:ascii="Cambria" w:hAnsi="Cambria"/>
          <w:b/>
          <w:szCs w:val="28"/>
        </w:rPr>
        <w:tab/>
      </w:r>
      <w:r w:rsidR="00717111" w:rsidRPr="001E25CB">
        <w:rPr>
          <w:rFonts w:ascii="Cambria" w:hAnsi="Cambria"/>
          <w:b/>
          <w:szCs w:val="28"/>
        </w:rPr>
        <w:tab/>
      </w:r>
    </w:p>
    <w:p w:rsidR="00717111" w:rsidRPr="001E25CB" w:rsidRDefault="00717111" w:rsidP="001E25CB">
      <w:pPr>
        <w:spacing w:line="216" w:lineRule="auto"/>
        <w:ind w:firstLine="284"/>
        <w:rPr>
          <w:rFonts w:ascii="Cambria" w:hAnsi="Cambria"/>
          <w:b/>
          <w:szCs w:val="28"/>
        </w:rPr>
      </w:pPr>
      <w:r w:rsidRPr="001E25CB">
        <w:rPr>
          <w:sz w:val="22"/>
          <w:szCs w:val="22"/>
        </w:rPr>
        <w:t xml:space="preserve">вид дисципліни </w:t>
      </w:r>
      <w:r w:rsidRPr="001E25CB">
        <w:rPr>
          <w:b/>
          <w:szCs w:val="28"/>
        </w:rPr>
        <w:tab/>
      </w:r>
      <w:r w:rsidRPr="001E25CB">
        <w:rPr>
          <w:b/>
          <w:szCs w:val="28"/>
        </w:rPr>
        <w:tab/>
      </w:r>
      <w:r w:rsidR="00EF17F0" w:rsidRPr="001E25CB">
        <w:rPr>
          <w:rFonts w:ascii="Cambria" w:hAnsi="Cambria"/>
          <w:b/>
          <w:szCs w:val="28"/>
        </w:rPr>
        <w:t>Обов’язкова</w:t>
      </w:r>
    </w:p>
    <w:p w:rsidR="003A5D7F" w:rsidRPr="001E25CB" w:rsidRDefault="003A5D7F" w:rsidP="001E25CB">
      <w:pPr>
        <w:spacing w:before="240"/>
        <w:ind w:left="5103"/>
        <w:jc w:val="both"/>
        <w:rPr>
          <w:rFonts w:ascii="Cambria" w:hAnsi="Cambria"/>
          <w:sz w:val="24"/>
        </w:rPr>
      </w:pPr>
    </w:p>
    <w:p w:rsidR="003A5D7F" w:rsidRPr="001E25CB" w:rsidRDefault="003A5D7F" w:rsidP="001E25CB">
      <w:pPr>
        <w:spacing w:before="40"/>
        <w:ind w:left="4510"/>
        <w:jc w:val="both"/>
        <w:rPr>
          <w:rFonts w:ascii="Cambria" w:hAnsi="Cambria"/>
          <w:b/>
          <w:szCs w:val="28"/>
        </w:rPr>
      </w:pPr>
      <w:r w:rsidRPr="001E25CB">
        <w:rPr>
          <w:rFonts w:ascii="Cambria" w:hAnsi="Cambria"/>
          <w:sz w:val="24"/>
        </w:rPr>
        <w:t xml:space="preserve">Форма навчання </w:t>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b/>
          <w:szCs w:val="28"/>
        </w:rPr>
        <w:t>денна</w:t>
      </w:r>
    </w:p>
    <w:p w:rsidR="00717111" w:rsidRPr="001E25CB" w:rsidRDefault="00717111" w:rsidP="001E25CB">
      <w:pPr>
        <w:spacing w:before="40"/>
        <w:ind w:left="4510"/>
        <w:jc w:val="both"/>
        <w:rPr>
          <w:rFonts w:ascii="Cambria" w:hAnsi="Cambria"/>
          <w:sz w:val="24"/>
        </w:rPr>
      </w:pPr>
      <w:r w:rsidRPr="001E25CB">
        <w:rPr>
          <w:rFonts w:ascii="Cambria" w:hAnsi="Cambria"/>
          <w:sz w:val="24"/>
        </w:rPr>
        <w:t xml:space="preserve">Навчальний рік </w:t>
      </w:r>
      <w:r w:rsidRPr="001E25CB">
        <w:rPr>
          <w:rFonts w:ascii="Cambria" w:hAnsi="Cambria"/>
          <w:sz w:val="24"/>
        </w:rPr>
        <w:tab/>
      </w:r>
      <w:r w:rsidRPr="001E25CB">
        <w:rPr>
          <w:rFonts w:ascii="Cambria" w:hAnsi="Cambria"/>
          <w:sz w:val="24"/>
        </w:rPr>
        <w:tab/>
      </w:r>
      <w:r w:rsidRPr="001E25CB">
        <w:rPr>
          <w:rFonts w:ascii="Cambria" w:hAnsi="Cambria"/>
          <w:sz w:val="24"/>
        </w:rPr>
        <w:tab/>
      </w:r>
      <w:r w:rsidR="00B84577" w:rsidRPr="001E25CB">
        <w:rPr>
          <w:rFonts w:ascii="Cambria" w:hAnsi="Cambria"/>
          <w:b/>
          <w:szCs w:val="28"/>
        </w:rPr>
        <w:t>2017/2018</w:t>
      </w:r>
    </w:p>
    <w:p w:rsidR="003A5D7F" w:rsidRPr="001E25CB" w:rsidRDefault="003A5D7F" w:rsidP="001E25CB">
      <w:pPr>
        <w:spacing w:before="40"/>
        <w:ind w:left="4510"/>
        <w:jc w:val="both"/>
        <w:rPr>
          <w:rFonts w:ascii="Cambria" w:hAnsi="Cambria"/>
          <w:sz w:val="24"/>
          <w:lang w:val="ru-RU"/>
        </w:rPr>
      </w:pPr>
      <w:r w:rsidRPr="001E25CB">
        <w:rPr>
          <w:rFonts w:ascii="Cambria" w:hAnsi="Cambria"/>
          <w:sz w:val="24"/>
        </w:rPr>
        <w:t xml:space="preserve">Семестр </w:t>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Pr="001E25CB">
        <w:rPr>
          <w:rFonts w:ascii="Cambria" w:hAnsi="Cambria"/>
          <w:sz w:val="24"/>
        </w:rPr>
        <w:tab/>
      </w:r>
      <w:r w:rsidR="00BD41EA" w:rsidRPr="001E25CB">
        <w:rPr>
          <w:rFonts w:ascii="Cambria" w:hAnsi="Cambria"/>
          <w:b/>
          <w:szCs w:val="28"/>
          <w:lang w:val="ru-RU"/>
        </w:rPr>
        <w:t>2</w:t>
      </w:r>
    </w:p>
    <w:p w:rsidR="00B84577" w:rsidRPr="001E25CB" w:rsidRDefault="003A5D7F" w:rsidP="001E25CB">
      <w:pPr>
        <w:spacing w:before="40"/>
        <w:ind w:left="4510"/>
        <w:jc w:val="both"/>
        <w:rPr>
          <w:rFonts w:ascii="Cambria" w:hAnsi="Cambria"/>
          <w:sz w:val="24"/>
        </w:rPr>
      </w:pPr>
      <w:r w:rsidRPr="001E25CB">
        <w:rPr>
          <w:rFonts w:ascii="Cambria" w:hAnsi="Cambria"/>
          <w:sz w:val="24"/>
        </w:rPr>
        <w:t>Кількість кредитів ЕСТ</w:t>
      </w:r>
      <w:r w:rsidRPr="001E25CB">
        <w:rPr>
          <w:rFonts w:ascii="Cambria" w:hAnsi="Cambria"/>
          <w:sz w:val="24"/>
          <w:lang w:val="en-US"/>
        </w:rPr>
        <w:t>S</w:t>
      </w:r>
      <w:r w:rsidRPr="001E25CB">
        <w:rPr>
          <w:rFonts w:ascii="Cambria" w:hAnsi="Cambria"/>
          <w:b/>
          <w:szCs w:val="28"/>
        </w:rPr>
        <w:tab/>
      </w:r>
      <w:r w:rsidRPr="001E25CB">
        <w:rPr>
          <w:rFonts w:ascii="Cambria" w:hAnsi="Cambria"/>
          <w:b/>
          <w:szCs w:val="28"/>
        </w:rPr>
        <w:tab/>
      </w:r>
      <w:r w:rsidR="00162D9C" w:rsidRPr="001E25CB">
        <w:rPr>
          <w:rFonts w:ascii="Cambria" w:hAnsi="Cambria"/>
          <w:b/>
          <w:szCs w:val="28"/>
        </w:rPr>
        <w:t>4</w:t>
      </w:r>
    </w:p>
    <w:p w:rsidR="00B84577" w:rsidRPr="001E25CB" w:rsidRDefault="003A5D7F" w:rsidP="001E25CB">
      <w:pPr>
        <w:spacing w:before="40"/>
        <w:ind w:left="4510"/>
        <w:jc w:val="both"/>
        <w:rPr>
          <w:sz w:val="24"/>
        </w:rPr>
      </w:pPr>
      <w:r w:rsidRPr="001E25CB">
        <w:rPr>
          <w:rFonts w:ascii="Cambria" w:hAnsi="Cambria"/>
          <w:sz w:val="24"/>
        </w:rPr>
        <w:t>Мова викладання</w:t>
      </w:r>
      <w:r w:rsidR="00B84577" w:rsidRPr="001E25CB">
        <w:rPr>
          <w:sz w:val="24"/>
        </w:rPr>
        <w:t xml:space="preserve">, </w:t>
      </w:r>
    </w:p>
    <w:p w:rsidR="003A5D7F" w:rsidRPr="001E25CB" w:rsidRDefault="00B84577" w:rsidP="001E25CB">
      <w:pPr>
        <w:spacing w:before="40"/>
        <w:ind w:left="4510"/>
        <w:jc w:val="both"/>
        <w:rPr>
          <w:rFonts w:ascii="Cambria" w:hAnsi="Cambria"/>
          <w:sz w:val="24"/>
        </w:rPr>
      </w:pPr>
      <w:r w:rsidRPr="001E25CB">
        <w:rPr>
          <w:sz w:val="24"/>
        </w:rPr>
        <w:t>навчання та оцінювання</w:t>
      </w:r>
      <w:r w:rsidR="003A5D7F" w:rsidRPr="001E25CB">
        <w:rPr>
          <w:rFonts w:ascii="Cambria" w:hAnsi="Cambria"/>
          <w:sz w:val="24"/>
        </w:rPr>
        <w:tab/>
      </w:r>
      <w:r w:rsidR="003A5D7F" w:rsidRPr="001E25CB">
        <w:rPr>
          <w:rFonts w:ascii="Cambria" w:hAnsi="Cambria"/>
          <w:sz w:val="24"/>
        </w:rPr>
        <w:tab/>
      </w:r>
      <w:r w:rsidR="003A5D7F" w:rsidRPr="001E25CB">
        <w:rPr>
          <w:rFonts w:ascii="Cambria" w:hAnsi="Cambria"/>
          <w:b/>
          <w:szCs w:val="28"/>
        </w:rPr>
        <w:t>українська</w:t>
      </w:r>
    </w:p>
    <w:p w:rsidR="003A5D7F" w:rsidRPr="001E25CB" w:rsidRDefault="003A5D7F" w:rsidP="001E25CB">
      <w:pPr>
        <w:spacing w:before="80"/>
        <w:ind w:left="4510"/>
        <w:jc w:val="both"/>
        <w:rPr>
          <w:rFonts w:ascii="Cambria" w:hAnsi="Cambria"/>
          <w:sz w:val="24"/>
        </w:rPr>
      </w:pPr>
      <w:r w:rsidRPr="001E25CB">
        <w:rPr>
          <w:rFonts w:ascii="Cambria" w:hAnsi="Cambria"/>
          <w:sz w:val="24"/>
        </w:rPr>
        <w:t xml:space="preserve">Форма заключного контролю </w:t>
      </w:r>
      <w:r w:rsidRPr="001E25CB">
        <w:rPr>
          <w:rFonts w:ascii="Cambria" w:hAnsi="Cambria"/>
          <w:sz w:val="24"/>
        </w:rPr>
        <w:tab/>
      </w:r>
      <w:r w:rsidR="00BD41EA" w:rsidRPr="001E25CB">
        <w:rPr>
          <w:rFonts w:ascii="Cambria" w:hAnsi="Cambria"/>
          <w:b/>
          <w:szCs w:val="28"/>
        </w:rPr>
        <w:t>іспит</w:t>
      </w:r>
    </w:p>
    <w:p w:rsidR="003A5D7F" w:rsidRPr="001E25CB" w:rsidRDefault="003A5D7F" w:rsidP="001E25CB">
      <w:pPr>
        <w:spacing w:before="80"/>
        <w:ind w:left="5103"/>
        <w:jc w:val="both"/>
        <w:rPr>
          <w:rFonts w:ascii="Cambria" w:hAnsi="Cambria"/>
          <w:sz w:val="24"/>
        </w:rPr>
      </w:pPr>
    </w:p>
    <w:p w:rsidR="003A5D7F" w:rsidRPr="001E25CB" w:rsidRDefault="003A5D7F" w:rsidP="001E25CB">
      <w:pPr>
        <w:spacing w:before="80"/>
        <w:rPr>
          <w:rFonts w:ascii="Cambria" w:hAnsi="Cambria"/>
          <w:sz w:val="24"/>
        </w:rPr>
      </w:pPr>
      <w:r w:rsidRPr="001E25CB">
        <w:rPr>
          <w:rFonts w:ascii="Cambria" w:hAnsi="Cambria"/>
          <w:sz w:val="24"/>
        </w:rPr>
        <w:t xml:space="preserve">Викладачі: </w:t>
      </w:r>
      <w:r w:rsidR="00162D9C" w:rsidRPr="001E25CB">
        <w:rPr>
          <w:rFonts w:ascii="Cambria" w:hAnsi="Cambria"/>
          <w:i/>
          <w:sz w:val="24"/>
        </w:rPr>
        <w:t>Віршило Іван Вікторович</w:t>
      </w:r>
      <w:r w:rsidRPr="001E25CB">
        <w:rPr>
          <w:rFonts w:ascii="Cambria" w:hAnsi="Cambria"/>
          <w:i/>
          <w:sz w:val="24"/>
        </w:rPr>
        <w:t xml:space="preserve">, кандидат </w:t>
      </w:r>
      <w:r w:rsidR="00162D9C" w:rsidRPr="001E25CB">
        <w:rPr>
          <w:rFonts w:ascii="Cambria" w:hAnsi="Cambria"/>
          <w:i/>
          <w:sz w:val="24"/>
        </w:rPr>
        <w:t xml:space="preserve">геологічних </w:t>
      </w:r>
      <w:r w:rsidRPr="001E25CB">
        <w:rPr>
          <w:rFonts w:ascii="Cambria" w:hAnsi="Cambria"/>
          <w:i/>
          <w:sz w:val="24"/>
        </w:rPr>
        <w:t xml:space="preserve">наук, доцент кафедри </w:t>
      </w:r>
      <w:r w:rsidR="00717111" w:rsidRPr="001E25CB">
        <w:rPr>
          <w:rFonts w:ascii="Cambria" w:hAnsi="Cambria"/>
          <w:i/>
          <w:sz w:val="24"/>
        </w:rPr>
        <w:t>геоінформатики</w:t>
      </w:r>
    </w:p>
    <w:p w:rsidR="003A5D7F" w:rsidRPr="001E25CB" w:rsidRDefault="003A5D7F" w:rsidP="001E25CB">
      <w:pPr>
        <w:jc w:val="center"/>
        <w:rPr>
          <w:rFonts w:ascii="Cambria" w:hAnsi="Cambria"/>
          <w:i/>
          <w:sz w:val="16"/>
          <w:szCs w:val="16"/>
        </w:rPr>
      </w:pPr>
    </w:p>
    <w:p w:rsidR="00B84577" w:rsidRPr="001E25CB" w:rsidRDefault="00B84577" w:rsidP="001E25CB">
      <w:pPr>
        <w:ind w:left="1985"/>
        <w:jc w:val="both"/>
        <w:rPr>
          <w:sz w:val="22"/>
          <w:szCs w:val="22"/>
        </w:rPr>
      </w:pPr>
      <w:r w:rsidRPr="001E25CB">
        <w:rPr>
          <w:sz w:val="22"/>
          <w:szCs w:val="22"/>
        </w:rPr>
        <w:t>Пролонговано: на 20__/20__ н.р. __________(___________) «__»___20__р.</w:t>
      </w:r>
    </w:p>
    <w:p w:rsidR="00B84577" w:rsidRPr="001E25CB" w:rsidRDefault="00B84577" w:rsidP="001E25CB">
      <w:pPr>
        <w:ind w:left="6233" w:firstLine="139"/>
        <w:rPr>
          <w:sz w:val="22"/>
          <w:szCs w:val="22"/>
          <w:vertAlign w:val="superscript"/>
        </w:rPr>
      </w:pPr>
      <w:r w:rsidRPr="001E25CB">
        <w:rPr>
          <w:sz w:val="22"/>
          <w:szCs w:val="22"/>
          <w:vertAlign w:val="superscript"/>
        </w:rPr>
        <w:t>(підпис, ПІБ, дата)</w:t>
      </w:r>
    </w:p>
    <w:p w:rsidR="00B84577" w:rsidRPr="001E25CB" w:rsidRDefault="00B84577" w:rsidP="001E25CB">
      <w:pPr>
        <w:ind w:left="3544"/>
        <w:jc w:val="both"/>
        <w:rPr>
          <w:sz w:val="22"/>
          <w:szCs w:val="22"/>
        </w:rPr>
      </w:pPr>
      <w:r w:rsidRPr="001E25CB">
        <w:rPr>
          <w:sz w:val="22"/>
          <w:szCs w:val="22"/>
        </w:rPr>
        <w:t>на 20__/20__ н.р. __________(___________) «__»___20__р.</w:t>
      </w:r>
    </w:p>
    <w:p w:rsidR="00B84577" w:rsidRPr="001E25CB" w:rsidRDefault="00B84577" w:rsidP="001E25CB">
      <w:pPr>
        <w:ind w:left="3544" w:firstLine="704"/>
        <w:jc w:val="center"/>
        <w:rPr>
          <w:sz w:val="22"/>
          <w:szCs w:val="22"/>
          <w:vertAlign w:val="superscript"/>
        </w:rPr>
      </w:pPr>
      <w:r w:rsidRPr="001E25CB">
        <w:rPr>
          <w:sz w:val="22"/>
          <w:szCs w:val="22"/>
          <w:vertAlign w:val="superscript"/>
        </w:rPr>
        <w:t>(підпис, ПІБ, дата)</w:t>
      </w:r>
    </w:p>
    <w:p w:rsidR="00B84577" w:rsidRPr="001E25CB" w:rsidRDefault="00B84577" w:rsidP="001E25CB">
      <w:pPr>
        <w:ind w:left="3544"/>
        <w:jc w:val="both"/>
        <w:rPr>
          <w:sz w:val="22"/>
          <w:szCs w:val="22"/>
        </w:rPr>
      </w:pPr>
      <w:r w:rsidRPr="001E25CB">
        <w:rPr>
          <w:sz w:val="22"/>
          <w:szCs w:val="22"/>
        </w:rPr>
        <w:t>на 20__/20__ н.р. __________(___________) «__»___20__р.</w:t>
      </w:r>
    </w:p>
    <w:p w:rsidR="00B84577" w:rsidRPr="001E25CB" w:rsidRDefault="00B84577" w:rsidP="001E25CB">
      <w:pPr>
        <w:ind w:left="6233" w:firstLine="139"/>
        <w:rPr>
          <w:sz w:val="22"/>
          <w:szCs w:val="22"/>
          <w:vertAlign w:val="superscript"/>
        </w:rPr>
      </w:pPr>
      <w:r w:rsidRPr="001E25CB">
        <w:rPr>
          <w:sz w:val="22"/>
          <w:szCs w:val="22"/>
          <w:vertAlign w:val="superscript"/>
        </w:rPr>
        <w:t>(підпис, ПІБ, дата)</w:t>
      </w:r>
    </w:p>
    <w:p w:rsidR="000A6838" w:rsidRPr="001E25CB" w:rsidRDefault="000A6838" w:rsidP="001E25CB">
      <w:pPr>
        <w:ind w:left="5664" w:firstLine="708"/>
        <w:rPr>
          <w:rFonts w:ascii="Cambria" w:hAnsi="Cambria"/>
          <w:sz w:val="24"/>
        </w:rPr>
      </w:pPr>
    </w:p>
    <w:p w:rsidR="000A6838" w:rsidRPr="001E25CB" w:rsidRDefault="000A6838" w:rsidP="001E25CB">
      <w:pPr>
        <w:ind w:left="5664" w:firstLine="708"/>
        <w:rPr>
          <w:rFonts w:ascii="Cambria" w:hAnsi="Cambria"/>
          <w:sz w:val="24"/>
        </w:rPr>
      </w:pPr>
    </w:p>
    <w:p w:rsidR="003A5D7F" w:rsidRPr="001E25CB" w:rsidRDefault="003A5D7F" w:rsidP="001E25CB">
      <w:pPr>
        <w:ind w:left="5664" w:firstLine="708"/>
        <w:rPr>
          <w:rFonts w:ascii="Cambria" w:hAnsi="Cambria"/>
          <w:sz w:val="24"/>
        </w:rPr>
      </w:pPr>
      <w:r w:rsidRPr="001E25CB">
        <w:rPr>
          <w:rFonts w:ascii="Cambria" w:hAnsi="Cambria"/>
          <w:sz w:val="24"/>
        </w:rPr>
        <w:t xml:space="preserve">© </w:t>
      </w:r>
      <w:r w:rsidR="00162D9C" w:rsidRPr="001E25CB">
        <w:rPr>
          <w:rFonts w:ascii="Cambria" w:hAnsi="Cambria"/>
          <w:sz w:val="24"/>
        </w:rPr>
        <w:t>Віршило І.В.</w:t>
      </w:r>
      <w:r w:rsidRPr="001E25CB">
        <w:rPr>
          <w:rFonts w:ascii="Cambria" w:hAnsi="Cambria"/>
          <w:sz w:val="24"/>
        </w:rPr>
        <w:t>, 201</w:t>
      </w:r>
      <w:r w:rsidR="00B84577" w:rsidRPr="001E25CB">
        <w:rPr>
          <w:rFonts w:ascii="Cambria" w:hAnsi="Cambria"/>
          <w:sz w:val="24"/>
        </w:rPr>
        <w:t>7</w:t>
      </w:r>
      <w:r w:rsidRPr="001E25CB">
        <w:rPr>
          <w:rFonts w:ascii="Cambria" w:hAnsi="Cambria"/>
          <w:sz w:val="24"/>
        </w:rPr>
        <w:t xml:space="preserve"> рік</w:t>
      </w:r>
    </w:p>
    <w:p w:rsidR="003A5D7F" w:rsidRPr="001E25CB" w:rsidRDefault="003A5D7F" w:rsidP="001E25CB">
      <w:pPr>
        <w:pStyle w:val="5"/>
        <w:rPr>
          <w:rFonts w:ascii="Cambria" w:hAnsi="Cambria"/>
          <w:sz w:val="24"/>
        </w:rPr>
      </w:pPr>
      <w:r w:rsidRPr="001E25CB">
        <w:rPr>
          <w:rFonts w:ascii="Cambria" w:hAnsi="Cambria"/>
          <w:sz w:val="24"/>
        </w:rPr>
        <w:t>КИЇВ – 201</w:t>
      </w:r>
      <w:r w:rsidR="00717111" w:rsidRPr="001E25CB">
        <w:rPr>
          <w:rFonts w:ascii="Cambria" w:hAnsi="Cambria"/>
          <w:sz w:val="24"/>
        </w:rPr>
        <w:t>7</w:t>
      </w:r>
    </w:p>
    <w:p w:rsidR="003A5D7F" w:rsidRPr="001E25CB" w:rsidRDefault="003A5D7F" w:rsidP="001E25CB">
      <w:pPr>
        <w:spacing w:before="240"/>
        <w:rPr>
          <w:rFonts w:ascii="Cambria" w:hAnsi="Cambria"/>
          <w:noProof/>
          <w:sz w:val="32"/>
          <w:szCs w:val="32"/>
        </w:rPr>
      </w:pPr>
      <w:r w:rsidRPr="001E25CB">
        <w:rPr>
          <w:rFonts w:ascii="Cambria" w:hAnsi="Cambria"/>
        </w:rPr>
        <w:br w:type="column"/>
      </w:r>
      <w:r w:rsidRPr="001E25CB">
        <w:rPr>
          <w:rFonts w:ascii="Cambria" w:hAnsi="Cambria"/>
          <w:noProof/>
          <w:sz w:val="24"/>
        </w:rPr>
        <w:lastRenderedPageBreak/>
        <w:t>Розробники</w:t>
      </w:r>
      <w:r w:rsidRPr="001E25CB">
        <w:rPr>
          <w:rFonts w:ascii="Cambria" w:hAnsi="Cambria"/>
          <w:noProof/>
          <w:sz w:val="32"/>
          <w:szCs w:val="32"/>
        </w:rPr>
        <w:t xml:space="preserve">: </w:t>
      </w:r>
      <w:r w:rsidR="00162D9C" w:rsidRPr="001E25CB">
        <w:rPr>
          <w:rFonts w:ascii="Cambria" w:hAnsi="Cambria"/>
          <w:i/>
          <w:sz w:val="24"/>
        </w:rPr>
        <w:t>Віршило Іван Вікторович, кандидат геологічних наук, доцент кафедри геоінформатики</w:t>
      </w:r>
    </w:p>
    <w:p w:rsidR="003A5D7F" w:rsidRPr="001E25CB" w:rsidRDefault="003A5D7F" w:rsidP="001E25CB">
      <w:pPr>
        <w:jc w:val="both"/>
        <w:rPr>
          <w:rFonts w:ascii="Cambria" w:hAnsi="Cambria"/>
          <w:sz w:val="22"/>
          <w:szCs w:val="22"/>
        </w:rPr>
      </w:pPr>
    </w:p>
    <w:p w:rsidR="003A5D7F" w:rsidRPr="001E25CB" w:rsidRDefault="003A5D7F" w:rsidP="001E25CB">
      <w:pPr>
        <w:jc w:val="both"/>
        <w:rPr>
          <w:rFonts w:ascii="Cambria" w:hAnsi="Cambria"/>
          <w:sz w:val="22"/>
          <w:szCs w:val="22"/>
        </w:rPr>
      </w:pPr>
    </w:p>
    <w:p w:rsidR="003A5D7F" w:rsidRPr="001E25CB" w:rsidRDefault="003A5D7F" w:rsidP="001E25CB">
      <w:pPr>
        <w:jc w:val="both"/>
        <w:rPr>
          <w:rFonts w:ascii="Cambria" w:hAnsi="Cambria"/>
          <w:sz w:val="22"/>
          <w:szCs w:val="22"/>
        </w:rPr>
      </w:pPr>
    </w:p>
    <w:p w:rsidR="003A5D7F" w:rsidRPr="001E25CB" w:rsidRDefault="003A5D7F" w:rsidP="001E25CB">
      <w:pPr>
        <w:jc w:val="both"/>
        <w:rPr>
          <w:rFonts w:ascii="Cambria" w:hAnsi="Cambria"/>
          <w:sz w:val="22"/>
          <w:szCs w:val="22"/>
        </w:rPr>
      </w:pPr>
    </w:p>
    <w:p w:rsidR="003A5D7F" w:rsidRPr="001E25CB" w:rsidRDefault="003A5D7F" w:rsidP="001E25CB">
      <w:pPr>
        <w:ind w:left="4536"/>
        <w:rPr>
          <w:rFonts w:ascii="Cambria" w:hAnsi="Cambria"/>
          <w:spacing w:val="-6"/>
          <w:sz w:val="24"/>
        </w:rPr>
      </w:pPr>
      <w:r w:rsidRPr="001E25CB">
        <w:rPr>
          <w:rFonts w:ascii="Cambria" w:hAnsi="Cambria"/>
          <w:spacing w:val="-6"/>
          <w:sz w:val="24"/>
        </w:rPr>
        <w:t>Затверджено</w:t>
      </w:r>
    </w:p>
    <w:p w:rsidR="003A5D7F" w:rsidRPr="001E25CB" w:rsidRDefault="003A5D7F" w:rsidP="001E25CB">
      <w:pPr>
        <w:ind w:left="4536"/>
        <w:rPr>
          <w:rFonts w:ascii="Cambria" w:hAnsi="Cambria"/>
          <w:bCs/>
          <w:iCs/>
          <w:sz w:val="26"/>
          <w:szCs w:val="26"/>
        </w:rPr>
      </w:pPr>
      <w:r w:rsidRPr="001E25CB">
        <w:rPr>
          <w:rFonts w:ascii="Cambria" w:hAnsi="Cambria"/>
          <w:bCs/>
          <w:iCs/>
          <w:sz w:val="26"/>
          <w:szCs w:val="26"/>
        </w:rPr>
        <w:t>«_______» ______________________ 201</w:t>
      </w:r>
      <w:r w:rsidR="00B84577" w:rsidRPr="001E25CB">
        <w:rPr>
          <w:rFonts w:ascii="Cambria" w:hAnsi="Cambria"/>
          <w:bCs/>
          <w:iCs/>
          <w:sz w:val="26"/>
          <w:szCs w:val="26"/>
        </w:rPr>
        <w:t>7</w:t>
      </w:r>
      <w:r w:rsidRPr="001E25CB">
        <w:rPr>
          <w:rFonts w:ascii="Cambria" w:hAnsi="Cambria"/>
          <w:bCs/>
          <w:iCs/>
          <w:sz w:val="26"/>
          <w:szCs w:val="26"/>
        </w:rPr>
        <w:t xml:space="preserve"> р.</w:t>
      </w:r>
    </w:p>
    <w:p w:rsidR="003A5D7F" w:rsidRPr="001E25CB" w:rsidRDefault="003A5D7F" w:rsidP="001E25CB">
      <w:pPr>
        <w:ind w:left="4536"/>
        <w:jc w:val="both"/>
        <w:rPr>
          <w:rFonts w:ascii="Cambria" w:hAnsi="Cambria"/>
          <w:sz w:val="22"/>
          <w:szCs w:val="22"/>
        </w:rPr>
      </w:pPr>
    </w:p>
    <w:p w:rsidR="003A5D7F" w:rsidRPr="001E25CB" w:rsidRDefault="003A5D7F" w:rsidP="001E25CB">
      <w:pPr>
        <w:ind w:left="4536"/>
        <w:jc w:val="both"/>
        <w:rPr>
          <w:rFonts w:ascii="Cambria" w:hAnsi="Cambria"/>
          <w:sz w:val="24"/>
        </w:rPr>
      </w:pPr>
      <w:r w:rsidRPr="001E25CB">
        <w:rPr>
          <w:rFonts w:ascii="Cambria" w:hAnsi="Cambria"/>
          <w:sz w:val="24"/>
        </w:rPr>
        <w:t>Зав. кафедри ______________________________</w:t>
      </w:r>
    </w:p>
    <w:p w:rsidR="003A5D7F" w:rsidRPr="001E25CB" w:rsidRDefault="003A5D7F" w:rsidP="001E25CB">
      <w:pPr>
        <w:spacing w:before="120"/>
        <w:ind w:left="4536"/>
        <w:jc w:val="both"/>
        <w:rPr>
          <w:rFonts w:ascii="Cambria" w:hAnsi="Cambria"/>
          <w:sz w:val="24"/>
        </w:rPr>
      </w:pPr>
      <w:r w:rsidRPr="001E25CB">
        <w:rPr>
          <w:rFonts w:ascii="Cambria" w:hAnsi="Cambria"/>
          <w:sz w:val="24"/>
        </w:rPr>
        <w:t>_______________________ (</w:t>
      </w:r>
      <w:r w:rsidR="00B84577" w:rsidRPr="001E25CB">
        <w:rPr>
          <w:rFonts w:ascii="Cambria" w:hAnsi="Cambria"/>
          <w:sz w:val="24"/>
        </w:rPr>
        <w:t>Зацерковний В.І.</w:t>
      </w:r>
      <w:r w:rsidRPr="001E25CB">
        <w:rPr>
          <w:rFonts w:ascii="Cambria" w:hAnsi="Cambria"/>
          <w:sz w:val="24"/>
        </w:rPr>
        <w:t>)</w:t>
      </w:r>
    </w:p>
    <w:p w:rsidR="003A5D7F" w:rsidRPr="001E25CB" w:rsidRDefault="003A5D7F" w:rsidP="001E25CB">
      <w:pPr>
        <w:ind w:left="4536" w:firstLine="420"/>
        <w:rPr>
          <w:rFonts w:ascii="Cambria" w:hAnsi="Cambria"/>
          <w:sz w:val="16"/>
          <w:szCs w:val="16"/>
        </w:rPr>
      </w:pPr>
      <w:r w:rsidRPr="001E25CB">
        <w:rPr>
          <w:rFonts w:ascii="Cambria" w:hAnsi="Cambria"/>
          <w:sz w:val="16"/>
          <w:szCs w:val="16"/>
        </w:rPr>
        <w:t>(підпис)</w:t>
      </w:r>
      <w:r w:rsidRPr="001E25CB">
        <w:rPr>
          <w:rFonts w:ascii="Cambria" w:hAnsi="Cambria"/>
          <w:sz w:val="16"/>
          <w:szCs w:val="16"/>
        </w:rPr>
        <w:tab/>
      </w:r>
      <w:r w:rsidRPr="001E25CB">
        <w:rPr>
          <w:rFonts w:ascii="Cambria" w:hAnsi="Cambria"/>
          <w:sz w:val="16"/>
          <w:szCs w:val="16"/>
        </w:rPr>
        <w:tab/>
        <w:t xml:space="preserve">   (прізвище та ініціали)</w:t>
      </w:r>
    </w:p>
    <w:p w:rsidR="003A5D7F" w:rsidRPr="001E25CB" w:rsidRDefault="003A5D7F" w:rsidP="001E25CB">
      <w:pPr>
        <w:ind w:left="4536"/>
        <w:jc w:val="both"/>
        <w:rPr>
          <w:rFonts w:ascii="Cambria" w:hAnsi="Cambria"/>
          <w:sz w:val="22"/>
          <w:szCs w:val="22"/>
          <w:lang w:val="ru-RU"/>
        </w:rPr>
      </w:pPr>
    </w:p>
    <w:p w:rsidR="003A5D7F" w:rsidRPr="001E25CB" w:rsidRDefault="003A5D7F" w:rsidP="001E25CB">
      <w:pPr>
        <w:ind w:left="4536"/>
        <w:jc w:val="both"/>
        <w:rPr>
          <w:rFonts w:ascii="Cambria" w:hAnsi="Cambria"/>
          <w:sz w:val="24"/>
        </w:rPr>
      </w:pPr>
      <w:r w:rsidRPr="001E25CB">
        <w:rPr>
          <w:rFonts w:ascii="Cambria" w:hAnsi="Cambria"/>
          <w:sz w:val="24"/>
          <w:lang w:eastAsia="uk-UA"/>
        </w:rPr>
        <w:t>Протокол № ____ від «_____» _____________ 201</w:t>
      </w:r>
      <w:r w:rsidR="00B84577" w:rsidRPr="001E25CB">
        <w:rPr>
          <w:rFonts w:ascii="Cambria" w:hAnsi="Cambria"/>
          <w:sz w:val="24"/>
          <w:lang w:eastAsia="uk-UA"/>
        </w:rPr>
        <w:t>7</w:t>
      </w:r>
      <w:r w:rsidRPr="001E25CB">
        <w:rPr>
          <w:rFonts w:ascii="Cambria" w:hAnsi="Cambria"/>
          <w:sz w:val="24"/>
          <w:lang w:eastAsia="uk-UA"/>
        </w:rPr>
        <w:t xml:space="preserve"> р.</w:t>
      </w:r>
    </w:p>
    <w:p w:rsidR="003A5D7F" w:rsidRPr="001E25CB" w:rsidRDefault="003A5D7F" w:rsidP="001E25CB">
      <w:pPr>
        <w:jc w:val="both"/>
        <w:rPr>
          <w:rFonts w:ascii="Cambria" w:hAnsi="Cambria"/>
          <w:sz w:val="24"/>
          <w:lang w:val="ru-RU"/>
        </w:rPr>
      </w:pPr>
    </w:p>
    <w:p w:rsidR="003A5D7F" w:rsidRPr="001E25CB" w:rsidRDefault="003A5D7F" w:rsidP="001E25CB">
      <w:pPr>
        <w:jc w:val="both"/>
        <w:rPr>
          <w:rFonts w:ascii="Cambria" w:hAnsi="Cambria"/>
          <w:sz w:val="24"/>
          <w:lang w:val="ru-RU"/>
        </w:rPr>
      </w:pPr>
    </w:p>
    <w:p w:rsidR="003A5D7F" w:rsidRPr="001E25CB" w:rsidRDefault="003A5D7F" w:rsidP="001E25CB">
      <w:pPr>
        <w:jc w:val="both"/>
        <w:rPr>
          <w:rFonts w:ascii="Cambria" w:hAnsi="Cambria"/>
          <w:sz w:val="24"/>
          <w:lang w:val="ru-RU"/>
        </w:rPr>
      </w:pPr>
    </w:p>
    <w:p w:rsidR="003A5D7F" w:rsidRPr="001E25CB" w:rsidRDefault="003A5D7F" w:rsidP="001E25CB">
      <w:pPr>
        <w:jc w:val="both"/>
        <w:rPr>
          <w:rFonts w:ascii="Cambria" w:hAnsi="Cambria"/>
          <w:sz w:val="24"/>
          <w:lang w:val="ru-RU"/>
        </w:rPr>
      </w:pPr>
    </w:p>
    <w:p w:rsidR="003A5D7F" w:rsidRPr="001E25CB" w:rsidRDefault="003A5D7F" w:rsidP="001E25CB">
      <w:pPr>
        <w:jc w:val="both"/>
        <w:rPr>
          <w:rFonts w:ascii="Cambria" w:hAnsi="Cambria"/>
          <w:sz w:val="24"/>
        </w:rPr>
      </w:pPr>
      <w:r w:rsidRPr="001E25CB">
        <w:rPr>
          <w:rFonts w:ascii="Cambria" w:hAnsi="Cambria"/>
          <w:sz w:val="24"/>
        </w:rPr>
        <w:t>Схвалено науково - методичною комісією інституту</w:t>
      </w:r>
      <w:r w:rsidRPr="001E25CB">
        <w:rPr>
          <w:rFonts w:ascii="Cambria" w:hAnsi="Cambria"/>
          <w:b/>
          <w:i/>
          <w:sz w:val="24"/>
        </w:rPr>
        <w:t xml:space="preserve"> НН</w:t>
      </w:r>
      <w:r w:rsidR="00B84577" w:rsidRPr="001E25CB">
        <w:rPr>
          <w:rFonts w:ascii="Cambria" w:hAnsi="Cambria"/>
          <w:b/>
          <w:i/>
          <w:sz w:val="24"/>
        </w:rPr>
        <w:t>І</w:t>
      </w:r>
      <w:r w:rsidRPr="001E25CB">
        <w:rPr>
          <w:rFonts w:ascii="Cambria" w:hAnsi="Cambria"/>
          <w:b/>
          <w:i/>
          <w:sz w:val="24"/>
        </w:rPr>
        <w:t xml:space="preserve"> «Інститут </w:t>
      </w:r>
      <w:r w:rsidR="00B84577" w:rsidRPr="001E25CB">
        <w:rPr>
          <w:rFonts w:ascii="Cambria" w:hAnsi="Cambria"/>
          <w:b/>
          <w:i/>
          <w:sz w:val="24"/>
        </w:rPr>
        <w:t>геології</w:t>
      </w:r>
      <w:r w:rsidRPr="001E25CB">
        <w:rPr>
          <w:rFonts w:ascii="Cambria" w:hAnsi="Cambria"/>
          <w:b/>
          <w:i/>
          <w:sz w:val="24"/>
        </w:rPr>
        <w:t xml:space="preserve">» </w:t>
      </w:r>
    </w:p>
    <w:p w:rsidR="003A5D7F" w:rsidRPr="001E25CB" w:rsidRDefault="003A5D7F" w:rsidP="001E25CB">
      <w:pPr>
        <w:jc w:val="both"/>
        <w:rPr>
          <w:rFonts w:ascii="Cambria" w:hAnsi="Cambria"/>
          <w:sz w:val="24"/>
        </w:rPr>
      </w:pPr>
    </w:p>
    <w:p w:rsidR="003A5D7F" w:rsidRPr="001E25CB" w:rsidRDefault="003A5D7F" w:rsidP="001E25CB">
      <w:pPr>
        <w:jc w:val="both"/>
        <w:rPr>
          <w:rFonts w:ascii="Cambria" w:hAnsi="Cambria"/>
          <w:sz w:val="24"/>
        </w:rPr>
      </w:pPr>
      <w:r w:rsidRPr="001E25CB">
        <w:rPr>
          <w:rFonts w:ascii="Cambria" w:hAnsi="Cambria"/>
          <w:sz w:val="24"/>
        </w:rPr>
        <w:t>Протокол від «</w:t>
      </w:r>
      <w:r w:rsidR="00B84577" w:rsidRPr="001E25CB">
        <w:rPr>
          <w:rFonts w:ascii="Cambria" w:hAnsi="Cambria"/>
          <w:sz w:val="24"/>
        </w:rPr>
        <w:t>19</w:t>
      </w:r>
      <w:r w:rsidRPr="001E25CB">
        <w:rPr>
          <w:rFonts w:ascii="Cambria" w:hAnsi="Cambria"/>
          <w:sz w:val="24"/>
        </w:rPr>
        <w:t xml:space="preserve">» </w:t>
      </w:r>
      <w:r w:rsidR="00B84577" w:rsidRPr="001E25CB">
        <w:rPr>
          <w:rFonts w:ascii="Cambria" w:hAnsi="Cambria"/>
          <w:sz w:val="24"/>
        </w:rPr>
        <w:t>червня</w:t>
      </w:r>
      <w:r w:rsidRPr="001E25CB">
        <w:rPr>
          <w:rFonts w:ascii="Cambria" w:hAnsi="Cambria"/>
          <w:sz w:val="24"/>
        </w:rPr>
        <w:t xml:space="preserve"> 20</w:t>
      </w:r>
      <w:r w:rsidR="00B84577" w:rsidRPr="001E25CB">
        <w:rPr>
          <w:rFonts w:ascii="Cambria" w:hAnsi="Cambria"/>
          <w:sz w:val="24"/>
        </w:rPr>
        <w:t>17</w:t>
      </w:r>
      <w:r w:rsidRPr="001E25CB">
        <w:rPr>
          <w:rFonts w:ascii="Cambria" w:hAnsi="Cambria"/>
          <w:sz w:val="24"/>
        </w:rPr>
        <w:t xml:space="preserve"> року №</w:t>
      </w:r>
      <w:r w:rsidR="00B84577" w:rsidRPr="001E25CB">
        <w:rPr>
          <w:rFonts w:ascii="Cambria" w:hAnsi="Cambria"/>
          <w:sz w:val="24"/>
        </w:rPr>
        <w:t>8</w:t>
      </w:r>
    </w:p>
    <w:p w:rsidR="003A5D7F" w:rsidRPr="001E25CB" w:rsidRDefault="003A5D7F" w:rsidP="001E25CB">
      <w:pPr>
        <w:spacing w:before="120"/>
        <w:jc w:val="both"/>
        <w:rPr>
          <w:rFonts w:ascii="Cambria" w:hAnsi="Cambria"/>
          <w:sz w:val="24"/>
        </w:rPr>
      </w:pPr>
      <w:r w:rsidRPr="001E25CB">
        <w:rPr>
          <w:rFonts w:ascii="Cambria" w:hAnsi="Cambria"/>
          <w:sz w:val="24"/>
        </w:rPr>
        <w:t>Голова науково-методичної комісії ____________________ (</w:t>
      </w:r>
      <w:r w:rsidR="00B84577" w:rsidRPr="001E25CB">
        <w:rPr>
          <w:rFonts w:ascii="Cambria" w:hAnsi="Cambria"/>
          <w:sz w:val="24"/>
        </w:rPr>
        <w:t>Демидов В.К.</w:t>
      </w:r>
      <w:r w:rsidRPr="001E25CB">
        <w:rPr>
          <w:rFonts w:ascii="Cambria" w:hAnsi="Cambria"/>
          <w:sz w:val="24"/>
        </w:rPr>
        <w:t>)</w:t>
      </w:r>
    </w:p>
    <w:p w:rsidR="003A5D7F" w:rsidRPr="001E25CB" w:rsidRDefault="003A5D7F" w:rsidP="001E25CB">
      <w:pPr>
        <w:ind w:left="3828" w:firstLine="420"/>
        <w:rPr>
          <w:rFonts w:ascii="Cambria" w:hAnsi="Cambria"/>
          <w:sz w:val="16"/>
          <w:szCs w:val="16"/>
        </w:rPr>
      </w:pPr>
      <w:r w:rsidRPr="001E25CB">
        <w:rPr>
          <w:rFonts w:ascii="Cambria" w:hAnsi="Cambria"/>
          <w:sz w:val="16"/>
          <w:szCs w:val="16"/>
        </w:rPr>
        <w:t>(підпис)</w:t>
      </w:r>
      <w:r w:rsidRPr="001E25CB">
        <w:rPr>
          <w:rFonts w:ascii="Cambria" w:hAnsi="Cambria"/>
          <w:sz w:val="16"/>
          <w:szCs w:val="16"/>
        </w:rPr>
        <w:tab/>
      </w:r>
      <w:r w:rsidRPr="001E25CB">
        <w:rPr>
          <w:rFonts w:ascii="Cambria" w:hAnsi="Cambria"/>
          <w:sz w:val="16"/>
          <w:szCs w:val="16"/>
        </w:rPr>
        <w:tab/>
        <w:t xml:space="preserve">   (прізвище та ініціали)</w:t>
      </w:r>
    </w:p>
    <w:p w:rsidR="003A5D7F" w:rsidRPr="001E25CB" w:rsidRDefault="003A5D7F" w:rsidP="001E25CB">
      <w:pPr>
        <w:jc w:val="both"/>
        <w:rPr>
          <w:rFonts w:ascii="Cambria" w:hAnsi="Cambria"/>
          <w:sz w:val="24"/>
        </w:rPr>
      </w:pPr>
      <w:r w:rsidRPr="001E25CB">
        <w:rPr>
          <w:rFonts w:ascii="Cambria" w:hAnsi="Cambria"/>
          <w:sz w:val="24"/>
        </w:rPr>
        <w:t>«_____» _________________ 20</w:t>
      </w:r>
      <w:r w:rsidR="00FB5F6B" w:rsidRPr="001E25CB">
        <w:rPr>
          <w:rFonts w:ascii="Cambria" w:hAnsi="Cambria"/>
          <w:sz w:val="24"/>
        </w:rPr>
        <w:t>17</w:t>
      </w:r>
      <w:r w:rsidRPr="001E25CB">
        <w:rPr>
          <w:rFonts w:ascii="Cambria" w:hAnsi="Cambria"/>
          <w:sz w:val="24"/>
        </w:rPr>
        <w:t xml:space="preserve"> року</w:t>
      </w: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18"/>
          <w:szCs w:val="18"/>
        </w:rPr>
      </w:pPr>
    </w:p>
    <w:p w:rsidR="003A5D7F" w:rsidRPr="001E25CB" w:rsidRDefault="003A5D7F" w:rsidP="001E25CB">
      <w:pPr>
        <w:jc w:val="both"/>
        <w:rPr>
          <w:rFonts w:ascii="Cambria" w:hAnsi="Cambria"/>
          <w:sz w:val="24"/>
        </w:rPr>
      </w:pPr>
      <w:r w:rsidRPr="001E25CB">
        <w:rPr>
          <w:rFonts w:ascii="Cambria" w:hAnsi="Cambria"/>
        </w:rPr>
        <w:br w:type="column"/>
      </w:r>
      <w:r w:rsidRPr="001E25CB">
        <w:rPr>
          <w:rFonts w:ascii="Cambria" w:hAnsi="Cambria"/>
          <w:b/>
          <w:sz w:val="24"/>
        </w:rPr>
        <w:lastRenderedPageBreak/>
        <w:t xml:space="preserve">Мета дисципліни </w:t>
      </w:r>
      <w:r w:rsidRPr="001E25CB">
        <w:rPr>
          <w:rFonts w:ascii="Cambria" w:hAnsi="Cambria"/>
          <w:sz w:val="24"/>
        </w:rPr>
        <w:t xml:space="preserve">– </w:t>
      </w:r>
      <w:r w:rsidR="00C135E0" w:rsidRPr="001E25CB">
        <w:rPr>
          <w:rFonts w:ascii="Cambria" w:hAnsi="Cambria"/>
          <w:sz w:val="24"/>
        </w:rPr>
        <w:t>о</w:t>
      </w:r>
      <w:r w:rsidR="00C135E0" w:rsidRPr="001E25CB">
        <w:rPr>
          <w:rFonts w:ascii="Cambria" w:hAnsi="Cambria"/>
          <w:i/>
          <w:sz w:val="24"/>
        </w:rPr>
        <w:t xml:space="preserve">знайомлення студентів із </w:t>
      </w:r>
      <w:r w:rsidR="00162D9C" w:rsidRPr="001E25CB">
        <w:rPr>
          <w:rFonts w:ascii="Cambria" w:hAnsi="Cambria"/>
          <w:i/>
          <w:sz w:val="24"/>
        </w:rPr>
        <w:t>основ</w:t>
      </w:r>
      <w:r w:rsidR="00392AA4" w:rsidRPr="001E25CB">
        <w:rPr>
          <w:rFonts w:ascii="Cambria" w:hAnsi="Cambria"/>
          <w:i/>
          <w:sz w:val="24"/>
        </w:rPr>
        <w:t xml:space="preserve">ними методами та підходами до </w:t>
      </w:r>
      <w:r w:rsidR="00BD41EA" w:rsidRPr="001E25CB">
        <w:rPr>
          <w:rFonts w:ascii="Cambria" w:hAnsi="Cambria"/>
          <w:i/>
          <w:sz w:val="24"/>
        </w:rPr>
        <w:t xml:space="preserve">обробки геофізичних даних за допомогою сучасних методів та інструментів. </w:t>
      </w:r>
      <w:r w:rsidR="00C135E0" w:rsidRPr="001E25CB">
        <w:rPr>
          <w:rStyle w:val="hps"/>
          <w:rFonts w:ascii="Cambria" w:hAnsi="Cambria"/>
          <w:i/>
          <w:sz w:val="24"/>
        </w:rPr>
        <w:t>Вироблення</w:t>
      </w:r>
      <w:r w:rsidR="00C135E0" w:rsidRPr="001E25CB">
        <w:rPr>
          <w:rFonts w:ascii="Cambria" w:hAnsi="Cambria"/>
          <w:i/>
          <w:sz w:val="24"/>
        </w:rPr>
        <w:t xml:space="preserve"> у студентів навичок </w:t>
      </w:r>
      <w:r w:rsidR="00204026" w:rsidRPr="001E25CB">
        <w:rPr>
          <w:rFonts w:ascii="Cambria" w:hAnsi="Cambria"/>
          <w:i/>
          <w:sz w:val="24"/>
        </w:rPr>
        <w:t xml:space="preserve">геостатистичного аналізу даних та </w:t>
      </w:r>
      <w:r w:rsidR="00BD41EA" w:rsidRPr="001E25CB">
        <w:rPr>
          <w:rFonts w:ascii="Cambria" w:hAnsi="Cambria"/>
          <w:i/>
          <w:sz w:val="24"/>
        </w:rPr>
        <w:t xml:space="preserve">коректної побудови </w:t>
      </w:r>
      <w:r w:rsidR="00204026" w:rsidRPr="001E25CB">
        <w:rPr>
          <w:rFonts w:ascii="Cambria" w:hAnsi="Cambria"/>
          <w:i/>
          <w:sz w:val="24"/>
        </w:rPr>
        <w:t>апроксимаційних моделей, спільного використання декількох показників для отримання достовірних карт геофізичних параметрів.</w:t>
      </w:r>
      <w:r w:rsidR="00C135E0" w:rsidRPr="001E25CB">
        <w:rPr>
          <w:rFonts w:ascii="Cambria" w:hAnsi="Cambria" w:cstheme="minorHAnsi"/>
          <w:i/>
          <w:sz w:val="24"/>
        </w:rPr>
        <w:t>Навчити</w:t>
      </w:r>
      <w:r w:rsidR="00536D56" w:rsidRPr="001E25CB">
        <w:rPr>
          <w:rFonts w:ascii="Cambria" w:hAnsi="Cambria"/>
          <w:i/>
          <w:sz w:val="24"/>
        </w:rPr>
        <w:t>студентів</w:t>
      </w:r>
      <w:r w:rsidR="00204026" w:rsidRPr="001E25CB">
        <w:rPr>
          <w:rFonts w:ascii="Cambria" w:hAnsi="Cambria"/>
          <w:i/>
          <w:sz w:val="24"/>
        </w:rPr>
        <w:t xml:space="preserve">обирати обґрунтовані методи обробки даних, ретельно аналізувати дані як на вході, так й на виході моделі. </w:t>
      </w:r>
    </w:p>
    <w:p w:rsidR="003A5D7F" w:rsidRPr="001E25CB" w:rsidRDefault="003A5D7F" w:rsidP="001E25CB">
      <w:pPr>
        <w:pStyle w:val="1"/>
      </w:pPr>
      <w:r w:rsidRPr="001E25CB">
        <w:t>Вимоги до вибору навчальної дисципліни:</w:t>
      </w:r>
    </w:p>
    <w:p w:rsidR="00536D56" w:rsidRPr="001E25CB" w:rsidRDefault="003A5D7F" w:rsidP="001E25CB">
      <w:pPr>
        <w:numPr>
          <w:ilvl w:val="0"/>
          <w:numId w:val="12"/>
        </w:numPr>
        <w:spacing w:before="60"/>
        <w:ind w:left="924" w:hanging="357"/>
        <w:jc w:val="both"/>
        <w:rPr>
          <w:rFonts w:ascii="Cambria" w:hAnsi="Cambria"/>
          <w:sz w:val="22"/>
          <w:szCs w:val="22"/>
        </w:rPr>
      </w:pPr>
      <w:r w:rsidRPr="001E25CB">
        <w:rPr>
          <w:rFonts w:ascii="Cambria" w:hAnsi="Cambria"/>
          <w:sz w:val="22"/>
          <w:szCs w:val="22"/>
        </w:rPr>
        <w:t xml:space="preserve">Успішне опанування </w:t>
      </w:r>
      <w:r w:rsidR="001E25CB" w:rsidRPr="001E25CB">
        <w:rPr>
          <w:rFonts w:ascii="Cambria" w:hAnsi="Cambria"/>
          <w:sz w:val="22"/>
          <w:szCs w:val="22"/>
        </w:rPr>
        <w:t>о</w:t>
      </w:r>
      <w:r w:rsidR="00204026" w:rsidRPr="001E25CB">
        <w:rPr>
          <w:rFonts w:ascii="Cambria" w:hAnsi="Cambria"/>
          <w:sz w:val="22"/>
          <w:szCs w:val="22"/>
        </w:rPr>
        <w:t>снов геофізики</w:t>
      </w:r>
      <w:r w:rsidR="00373B59" w:rsidRPr="001E25CB">
        <w:rPr>
          <w:rFonts w:ascii="Cambria" w:hAnsi="Cambria"/>
          <w:sz w:val="22"/>
          <w:szCs w:val="22"/>
        </w:rPr>
        <w:t>.</w:t>
      </w:r>
    </w:p>
    <w:p w:rsidR="003A5D7F" w:rsidRPr="001E25CB" w:rsidRDefault="003A5D7F" w:rsidP="001E25CB">
      <w:pPr>
        <w:numPr>
          <w:ilvl w:val="0"/>
          <w:numId w:val="12"/>
        </w:numPr>
        <w:spacing w:before="60"/>
        <w:ind w:left="924" w:hanging="357"/>
        <w:jc w:val="both"/>
        <w:rPr>
          <w:rFonts w:ascii="Cambria" w:hAnsi="Cambria"/>
          <w:sz w:val="22"/>
          <w:szCs w:val="22"/>
        </w:rPr>
      </w:pPr>
      <w:r w:rsidRPr="001E25CB">
        <w:rPr>
          <w:rFonts w:ascii="Cambria" w:hAnsi="Cambria"/>
          <w:sz w:val="22"/>
          <w:szCs w:val="22"/>
        </w:rPr>
        <w:t xml:space="preserve">Володіти навичками </w:t>
      </w:r>
      <w:r w:rsidR="00536D56" w:rsidRPr="001E25CB">
        <w:rPr>
          <w:rFonts w:ascii="Cambria" w:hAnsi="Cambria"/>
          <w:sz w:val="22"/>
          <w:szCs w:val="22"/>
        </w:rPr>
        <w:t xml:space="preserve">роботи з </w:t>
      </w:r>
      <w:r w:rsidR="00392AA4" w:rsidRPr="001E25CB">
        <w:rPr>
          <w:rFonts w:ascii="Cambria" w:hAnsi="Cambria"/>
          <w:sz w:val="22"/>
          <w:szCs w:val="22"/>
        </w:rPr>
        <w:t>електронними таблицями, базами даних та іншими джерелами даних</w:t>
      </w:r>
      <w:r w:rsidR="00373B59" w:rsidRPr="001E25CB">
        <w:rPr>
          <w:rFonts w:ascii="Cambria" w:hAnsi="Cambria"/>
          <w:sz w:val="22"/>
          <w:szCs w:val="22"/>
        </w:rPr>
        <w:t>.</w:t>
      </w:r>
    </w:p>
    <w:p w:rsidR="00373B59" w:rsidRPr="001E25CB" w:rsidRDefault="00204026" w:rsidP="001E25CB">
      <w:pPr>
        <w:numPr>
          <w:ilvl w:val="0"/>
          <w:numId w:val="12"/>
        </w:numPr>
        <w:spacing w:before="60"/>
        <w:ind w:left="924" w:hanging="357"/>
        <w:jc w:val="both"/>
        <w:rPr>
          <w:rFonts w:ascii="Cambria" w:hAnsi="Cambria"/>
          <w:sz w:val="22"/>
          <w:szCs w:val="22"/>
        </w:rPr>
      </w:pPr>
      <w:r w:rsidRPr="001E25CB">
        <w:rPr>
          <w:rFonts w:ascii="Cambria" w:hAnsi="Cambria"/>
          <w:sz w:val="22"/>
          <w:szCs w:val="22"/>
        </w:rPr>
        <w:t>Бажано володіти навичками побудови карт ізоліній (в ручному або машинному варіанті)</w:t>
      </w:r>
      <w:r w:rsidR="00373B59" w:rsidRPr="001E25CB">
        <w:rPr>
          <w:rFonts w:ascii="Cambria" w:hAnsi="Cambria"/>
          <w:sz w:val="22"/>
          <w:szCs w:val="22"/>
        </w:rPr>
        <w:t>.</w:t>
      </w:r>
    </w:p>
    <w:p w:rsidR="003A5D7F" w:rsidRPr="001E25CB" w:rsidRDefault="003A5D7F" w:rsidP="001E25CB">
      <w:pPr>
        <w:spacing w:before="120"/>
        <w:rPr>
          <w:rFonts w:ascii="Cambria" w:hAnsi="Cambria"/>
          <w:b/>
          <w:bCs/>
          <w:sz w:val="24"/>
        </w:rPr>
      </w:pPr>
      <w:r w:rsidRPr="001E25CB">
        <w:rPr>
          <w:rFonts w:ascii="Cambria" w:hAnsi="Cambria"/>
          <w:b/>
          <w:bCs/>
          <w:sz w:val="24"/>
        </w:rPr>
        <w:t xml:space="preserve">Анотація навчальної дисципліни / </w:t>
      </w:r>
      <w:r w:rsidRPr="001E25CB">
        <w:rPr>
          <w:rFonts w:ascii="Cambria" w:hAnsi="Cambria"/>
          <w:bCs/>
          <w:sz w:val="24"/>
        </w:rPr>
        <w:t>референс</w:t>
      </w:r>
      <w:r w:rsidRPr="001E25CB">
        <w:rPr>
          <w:rFonts w:ascii="Cambria" w:hAnsi="Cambria"/>
          <w:b/>
          <w:bCs/>
          <w:sz w:val="24"/>
        </w:rPr>
        <w:t>:</w:t>
      </w:r>
    </w:p>
    <w:p w:rsidR="00536D56" w:rsidRPr="001E25CB" w:rsidRDefault="0024262F" w:rsidP="001E25CB">
      <w:pPr>
        <w:spacing w:before="120"/>
        <w:ind w:firstLine="560"/>
        <w:jc w:val="both"/>
        <w:rPr>
          <w:rFonts w:ascii="Cambria" w:hAnsi="Cambria"/>
          <w:i/>
          <w:sz w:val="24"/>
        </w:rPr>
      </w:pPr>
      <w:r w:rsidRPr="001E25CB">
        <w:rPr>
          <w:rFonts w:ascii="Cambria" w:hAnsi="Cambria"/>
          <w:bCs/>
          <w:i/>
          <w:sz w:val="24"/>
        </w:rPr>
        <w:t>Відбувається ознайомлення з</w:t>
      </w:r>
      <w:r w:rsidRPr="001E25CB">
        <w:rPr>
          <w:rFonts w:ascii="Cambria" w:hAnsi="Cambria"/>
          <w:i/>
          <w:sz w:val="24"/>
        </w:rPr>
        <w:t xml:space="preserve">основами </w:t>
      </w:r>
      <w:r w:rsidR="005E1F97" w:rsidRPr="001E25CB">
        <w:rPr>
          <w:rFonts w:ascii="Cambria" w:hAnsi="Cambria"/>
          <w:i/>
          <w:sz w:val="24"/>
        </w:rPr>
        <w:t>геостатистичного аналізу геофізичних даних, варіограмного аналізу, основних детерміністичних та стохастичних методів інтерполяції та апроксимації даних, стохастичного моделювання тощо.</w:t>
      </w:r>
      <w:r w:rsidR="00536D56" w:rsidRPr="001E25CB">
        <w:rPr>
          <w:rFonts w:ascii="Cambria" w:hAnsi="Cambria"/>
          <w:i/>
          <w:sz w:val="24"/>
        </w:rPr>
        <w:t xml:space="preserve"> Вивча</w:t>
      </w:r>
      <w:r w:rsidR="005F32DF" w:rsidRPr="001E25CB">
        <w:rPr>
          <w:rFonts w:ascii="Cambria" w:hAnsi="Cambria"/>
          <w:i/>
          <w:sz w:val="24"/>
        </w:rPr>
        <w:t>ю</w:t>
      </w:r>
      <w:r w:rsidR="00536D56" w:rsidRPr="001E25CB">
        <w:rPr>
          <w:rFonts w:ascii="Cambria" w:hAnsi="Cambria"/>
          <w:i/>
          <w:sz w:val="24"/>
        </w:rPr>
        <w:t xml:space="preserve">ться </w:t>
      </w:r>
      <w:r w:rsidR="005E1F97" w:rsidRPr="001E25CB">
        <w:rPr>
          <w:rFonts w:ascii="Cambria" w:hAnsi="Cambria"/>
          <w:i/>
          <w:sz w:val="24"/>
        </w:rPr>
        <w:t xml:space="preserve">теоретичні основи геостатистичних методів (насамперед, різних методів крігінгу), </w:t>
      </w:r>
      <w:r w:rsidR="00F42808" w:rsidRPr="001E25CB">
        <w:rPr>
          <w:rFonts w:ascii="Cambria" w:hAnsi="Cambria"/>
          <w:i/>
          <w:sz w:val="24"/>
        </w:rPr>
        <w:t>їх</w:t>
      </w:r>
      <w:r w:rsidR="005E1F97" w:rsidRPr="001E25CB">
        <w:rPr>
          <w:rFonts w:ascii="Cambria" w:hAnsi="Cambria"/>
          <w:i/>
          <w:sz w:val="24"/>
        </w:rPr>
        <w:t xml:space="preserve"> застосування в різних прикладних задачах геофізики</w:t>
      </w:r>
      <w:r w:rsidR="00536D56" w:rsidRPr="001E25CB">
        <w:rPr>
          <w:rFonts w:ascii="Cambria" w:hAnsi="Cambria"/>
          <w:i/>
          <w:sz w:val="24"/>
        </w:rPr>
        <w:t xml:space="preserve">.Студенти </w:t>
      </w:r>
      <w:r w:rsidR="00F42808" w:rsidRPr="001E25CB">
        <w:rPr>
          <w:rFonts w:ascii="Cambria" w:hAnsi="Cambria"/>
          <w:i/>
          <w:sz w:val="24"/>
        </w:rPr>
        <w:t xml:space="preserve">набувають практичних навичок </w:t>
      </w:r>
      <w:r w:rsidR="005E1F97" w:rsidRPr="001E25CB">
        <w:rPr>
          <w:rFonts w:ascii="Cambria" w:hAnsi="Cambria"/>
          <w:i/>
          <w:sz w:val="24"/>
        </w:rPr>
        <w:t>аналізу просторового розподілу даних та їх коректної апроксимації моделями</w:t>
      </w:r>
      <w:r w:rsidR="00F42808" w:rsidRPr="001E25CB">
        <w:rPr>
          <w:rFonts w:ascii="Cambria" w:hAnsi="Cambria"/>
          <w:i/>
          <w:sz w:val="24"/>
        </w:rPr>
        <w:t>.</w:t>
      </w:r>
    </w:p>
    <w:p w:rsidR="008E463F" w:rsidRPr="001E25CB" w:rsidRDefault="003A5D7F" w:rsidP="001E25CB">
      <w:pPr>
        <w:spacing w:before="120"/>
        <w:jc w:val="both"/>
        <w:rPr>
          <w:rFonts w:ascii="Cambria" w:hAnsi="Cambria"/>
          <w:b/>
          <w:sz w:val="24"/>
        </w:rPr>
      </w:pPr>
      <w:r w:rsidRPr="001E25CB">
        <w:rPr>
          <w:rFonts w:ascii="Cambria" w:hAnsi="Cambria"/>
          <w:b/>
          <w:sz w:val="24"/>
        </w:rPr>
        <w:t>Завдання:</w:t>
      </w:r>
    </w:p>
    <w:p w:rsidR="008E463F" w:rsidRPr="001E25CB" w:rsidRDefault="008E463F" w:rsidP="001E25CB">
      <w:pPr>
        <w:pStyle w:val="aa"/>
        <w:numPr>
          <w:ilvl w:val="0"/>
          <w:numId w:val="15"/>
        </w:numPr>
        <w:spacing w:before="120"/>
        <w:jc w:val="both"/>
        <w:rPr>
          <w:rFonts w:ascii="Cambria" w:hAnsi="Cambria"/>
          <w:i/>
          <w:sz w:val="24"/>
        </w:rPr>
      </w:pPr>
      <w:r w:rsidRPr="001E25CB">
        <w:rPr>
          <w:rFonts w:ascii="Cambria" w:hAnsi="Cambria"/>
          <w:i/>
          <w:sz w:val="24"/>
        </w:rPr>
        <w:t xml:space="preserve">ознайомити студентів із основними </w:t>
      </w:r>
      <w:r w:rsidR="005E1F97" w:rsidRPr="001E25CB">
        <w:rPr>
          <w:rFonts w:ascii="Cambria" w:hAnsi="Cambria"/>
          <w:i/>
          <w:sz w:val="24"/>
        </w:rPr>
        <w:t>методами аналізу просторового розподілу даних, інтерполяції та апроксимації даних</w:t>
      </w:r>
      <w:r w:rsidRPr="001E25CB">
        <w:rPr>
          <w:rFonts w:ascii="Cambria" w:hAnsi="Cambria"/>
          <w:i/>
          <w:sz w:val="24"/>
        </w:rPr>
        <w:t>;</w:t>
      </w:r>
    </w:p>
    <w:p w:rsidR="008E463F" w:rsidRPr="001E25CB" w:rsidRDefault="005E1F97" w:rsidP="001E25CB">
      <w:pPr>
        <w:pStyle w:val="aa"/>
        <w:numPr>
          <w:ilvl w:val="0"/>
          <w:numId w:val="15"/>
        </w:numPr>
        <w:spacing w:before="120"/>
        <w:jc w:val="both"/>
        <w:rPr>
          <w:rFonts w:ascii="Cambria" w:hAnsi="Cambria"/>
          <w:i/>
          <w:sz w:val="24"/>
        </w:rPr>
      </w:pPr>
      <w:r w:rsidRPr="001E25CB">
        <w:rPr>
          <w:rFonts w:ascii="Cambria" w:hAnsi="Cambria"/>
          <w:i/>
          <w:sz w:val="24"/>
        </w:rPr>
        <w:t>ознайомити студентів з теоретичними та методичними аспектами методів апроксимації та стохастичного моделювання</w:t>
      </w:r>
      <w:r w:rsidR="008E463F" w:rsidRPr="001E25CB">
        <w:rPr>
          <w:rFonts w:ascii="Cambria" w:hAnsi="Cambria"/>
          <w:i/>
          <w:sz w:val="24"/>
        </w:rPr>
        <w:t>;</w:t>
      </w:r>
    </w:p>
    <w:p w:rsidR="008E463F" w:rsidRPr="001E25CB" w:rsidRDefault="008E463F" w:rsidP="001E25CB">
      <w:pPr>
        <w:pStyle w:val="aa"/>
        <w:numPr>
          <w:ilvl w:val="0"/>
          <w:numId w:val="15"/>
        </w:numPr>
        <w:spacing w:before="120"/>
        <w:jc w:val="both"/>
        <w:rPr>
          <w:rFonts w:ascii="Cambria" w:hAnsi="Cambria"/>
          <w:i/>
          <w:sz w:val="24"/>
        </w:rPr>
      </w:pPr>
      <w:r w:rsidRPr="001E25CB">
        <w:rPr>
          <w:rFonts w:ascii="Cambria" w:hAnsi="Cambria"/>
          <w:i/>
          <w:sz w:val="24"/>
        </w:rPr>
        <w:t xml:space="preserve">набуття студентами необхідних практичних навичок </w:t>
      </w:r>
      <w:r w:rsidR="00E06A3A" w:rsidRPr="001E25CB">
        <w:rPr>
          <w:rFonts w:ascii="Cambria" w:hAnsi="Cambria"/>
          <w:i/>
          <w:sz w:val="24"/>
        </w:rPr>
        <w:t>підготовки</w:t>
      </w:r>
      <w:r w:rsidR="00E57D28" w:rsidRPr="001E25CB">
        <w:rPr>
          <w:rFonts w:ascii="Cambria" w:hAnsi="Cambria"/>
          <w:i/>
          <w:sz w:val="24"/>
        </w:rPr>
        <w:t xml:space="preserve">, аналізу та візуалізації </w:t>
      </w:r>
      <w:r w:rsidR="00E06A3A" w:rsidRPr="001E25CB">
        <w:rPr>
          <w:rFonts w:ascii="Cambria" w:hAnsi="Cambria"/>
          <w:i/>
          <w:sz w:val="24"/>
        </w:rPr>
        <w:t>даних</w:t>
      </w:r>
      <w:r w:rsidRPr="001E25CB">
        <w:rPr>
          <w:rFonts w:ascii="Cambria" w:hAnsi="Cambria"/>
          <w:i/>
          <w:sz w:val="24"/>
        </w:rPr>
        <w:t>;</w:t>
      </w:r>
    </w:p>
    <w:p w:rsidR="003A5D7F" w:rsidRPr="001E25CB" w:rsidRDefault="003A5D7F" w:rsidP="001E25CB">
      <w:pPr>
        <w:spacing w:before="120"/>
        <w:jc w:val="both"/>
        <w:rPr>
          <w:rFonts w:ascii="Cambria" w:hAnsi="Cambria"/>
          <w:b/>
          <w:sz w:val="24"/>
        </w:rPr>
      </w:pPr>
      <w:r w:rsidRPr="001E25CB">
        <w:rPr>
          <w:rFonts w:ascii="Cambria" w:hAnsi="Cambria"/>
          <w:b/>
          <w:sz w:val="24"/>
        </w:rPr>
        <w:t xml:space="preserve">Результати навчання: </w:t>
      </w: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83"/>
        <w:gridCol w:w="4110"/>
        <w:gridCol w:w="2490"/>
        <w:gridCol w:w="1479"/>
        <w:gridCol w:w="1276"/>
      </w:tblGrid>
      <w:tr w:rsidR="00ED098D" w:rsidRPr="001E25CB" w:rsidTr="00EE0297">
        <w:tc>
          <w:tcPr>
            <w:tcW w:w="4593" w:type="dxa"/>
            <w:gridSpan w:val="2"/>
            <w:shd w:val="clear" w:color="auto" w:fill="auto"/>
            <w:vAlign w:val="center"/>
          </w:tcPr>
          <w:p w:rsidR="00ED098D" w:rsidRPr="001E25CB" w:rsidRDefault="00ED098D" w:rsidP="001E25CB">
            <w:pPr>
              <w:spacing w:line="192" w:lineRule="auto"/>
              <w:jc w:val="center"/>
              <w:rPr>
                <w:i/>
                <w:sz w:val="24"/>
              </w:rPr>
            </w:pPr>
            <w:r w:rsidRPr="001E25CB">
              <w:rPr>
                <w:i/>
                <w:sz w:val="24"/>
              </w:rPr>
              <w:t>Результат навчання</w:t>
            </w:r>
          </w:p>
          <w:p w:rsidR="00ED098D" w:rsidRPr="001E25CB" w:rsidRDefault="00ED098D" w:rsidP="001E25CB">
            <w:pPr>
              <w:spacing w:line="192" w:lineRule="auto"/>
              <w:jc w:val="center"/>
              <w:rPr>
                <w:i/>
                <w:sz w:val="24"/>
              </w:rPr>
            </w:pPr>
            <w:r w:rsidRPr="001E25CB">
              <w:rPr>
                <w:sz w:val="24"/>
              </w:rPr>
              <w:t>(</w:t>
            </w:r>
            <w:r w:rsidRPr="001E25CB">
              <w:rPr>
                <w:sz w:val="20"/>
                <w:szCs w:val="20"/>
              </w:rPr>
              <w:t>1. знати; 2. вміти; 3. комунікація; 4. автономність та відповідальність)</w:t>
            </w:r>
          </w:p>
        </w:tc>
        <w:tc>
          <w:tcPr>
            <w:tcW w:w="2490" w:type="dxa"/>
            <w:vMerge w:val="restart"/>
            <w:shd w:val="clear" w:color="auto" w:fill="auto"/>
            <w:vAlign w:val="center"/>
          </w:tcPr>
          <w:p w:rsidR="00ED098D" w:rsidRPr="001E25CB" w:rsidRDefault="00187A61" w:rsidP="001E25CB">
            <w:pPr>
              <w:jc w:val="center"/>
              <w:rPr>
                <w:i/>
                <w:sz w:val="22"/>
                <w:szCs w:val="22"/>
              </w:rPr>
            </w:pPr>
            <w:r w:rsidRPr="001E25CB">
              <w:rPr>
                <w:i/>
                <w:sz w:val="22"/>
                <w:szCs w:val="22"/>
              </w:rPr>
              <w:t>Форма/</w:t>
            </w:r>
            <w:r w:rsidR="00ED098D" w:rsidRPr="001E25CB">
              <w:rPr>
                <w:i/>
                <w:sz w:val="22"/>
                <w:szCs w:val="22"/>
              </w:rPr>
              <w:t>Методи викладання і навчання</w:t>
            </w:r>
          </w:p>
        </w:tc>
        <w:tc>
          <w:tcPr>
            <w:tcW w:w="1479" w:type="dxa"/>
            <w:vMerge w:val="restart"/>
            <w:shd w:val="clear" w:color="auto" w:fill="auto"/>
            <w:vAlign w:val="center"/>
          </w:tcPr>
          <w:p w:rsidR="00ED098D" w:rsidRPr="001E25CB" w:rsidRDefault="00187A61" w:rsidP="001E25CB">
            <w:pPr>
              <w:jc w:val="center"/>
              <w:rPr>
                <w:i/>
                <w:sz w:val="22"/>
                <w:szCs w:val="22"/>
              </w:rPr>
            </w:pPr>
            <w:r w:rsidRPr="001E25CB">
              <w:rPr>
                <w:i/>
                <w:sz w:val="22"/>
                <w:szCs w:val="22"/>
              </w:rPr>
              <w:t>Форма/</w:t>
            </w:r>
            <w:r w:rsidR="00ED098D" w:rsidRPr="001E25CB">
              <w:rPr>
                <w:i/>
                <w:sz w:val="22"/>
                <w:szCs w:val="22"/>
              </w:rPr>
              <w:t>Методи оцінювання</w:t>
            </w:r>
          </w:p>
        </w:tc>
        <w:tc>
          <w:tcPr>
            <w:tcW w:w="1276" w:type="dxa"/>
            <w:vMerge w:val="restart"/>
            <w:shd w:val="clear" w:color="auto" w:fill="auto"/>
            <w:vAlign w:val="center"/>
          </w:tcPr>
          <w:p w:rsidR="00ED098D" w:rsidRPr="001E25CB" w:rsidRDefault="00ED098D" w:rsidP="001E25CB">
            <w:pPr>
              <w:jc w:val="center"/>
              <w:rPr>
                <w:i/>
                <w:sz w:val="22"/>
                <w:szCs w:val="22"/>
              </w:rPr>
            </w:pPr>
            <w:r w:rsidRPr="001E25CB">
              <w:rPr>
                <w:i/>
                <w:sz w:val="22"/>
                <w:szCs w:val="22"/>
              </w:rPr>
              <w:t>Відсоток у підсумковій оцінці з дисципліни</w:t>
            </w:r>
          </w:p>
        </w:tc>
      </w:tr>
      <w:tr w:rsidR="00ED098D" w:rsidRPr="001E25CB" w:rsidTr="00EE0297">
        <w:tc>
          <w:tcPr>
            <w:tcW w:w="483" w:type="dxa"/>
            <w:shd w:val="clear" w:color="auto" w:fill="auto"/>
            <w:vAlign w:val="center"/>
          </w:tcPr>
          <w:p w:rsidR="00ED098D" w:rsidRPr="001E25CB" w:rsidRDefault="00ED098D" w:rsidP="001E25CB">
            <w:pPr>
              <w:jc w:val="center"/>
              <w:rPr>
                <w:sz w:val="22"/>
                <w:szCs w:val="22"/>
              </w:rPr>
            </w:pPr>
            <w:r w:rsidRPr="001E25CB">
              <w:rPr>
                <w:sz w:val="22"/>
                <w:szCs w:val="22"/>
              </w:rPr>
              <w:t>Код</w:t>
            </w:r>
          </w:p>
        </w:tc>
        <w:tc>
          <w:tcPr>
            <w:tcW w:w="4110" w:type="dxa"/>
            <w:shd w:val="clear" w:color="auto" w:fill="auto"/>
            <w:vAlign w:val="center"/>
          </w:tcPr>
          <w:p w:rsidR="00ED098D" w:rsidRPr="001E25CB" w:rsidRDefault="00ED098D" w:rsidP="001E25CB">
            <w:pPr>
              <w:jc w:val="center"/>
              <w:rPr>
                <w:sz w:val="22"/>
                <w:szCs w:val="22"/>
              </w:rPr>
            </w:pPr>
            <w:r w:rsidRPr="001E25CB">
              <w:rPr>
                <w:sz w:val="22"/>
                <w:szCs w:val="22"/>
              </w:rPr>
              <w:t>Результат навчання</w:t>
            </w:r>
          </w:p>
        </w:tc>
        <w:tc>
          <w:tcPr>
            <w:tcW w:w="2490" w:type="dxa"/>
            <w:vMerge/>
            <w:shd w:val="clear" w:color="auto" w:fill="auto"/>
          </w:tcPr>
          <w:p w:rsidR="00ED098D" w:rsidRPr="001E25CB" w:rsidRDefault="00ED098D" w:rsidP="001E25CB">
            <w:pPr>
              <w:jc w:val="both"/>
              <w:rPr>
                <w:i/>
                <w:sz w:val="24"/>
              </w:rPr>
            </w:pPr>
          </w:p>
        </w:tc>
        <w:tc>
          <w:tcPr>
            <w:tcW w:w="1479" w:type="dxa"/>
            <w:vMerge/>
            <w:shd w:val="clear" w:color="auto" w:fill="auto"/>
          </w:tcPr>
          <w:p w:rsidR="00ED098D" w:rsidRPr="001E25CB" w:rsidRDefault="00ED098D" w:rsidP="001E25CB">
            <w:pPr>
              <w:jc w:val="both"/>
              <w:rPr>
                <w:i/>
                <w:sz w:val="24"/>
              </w:rPr>
            </w:pPr>
          </w:p>
        </w:tc>
        <w:tc>
          <w:tcPr>
            <w:tcW w:w="1276" w:type="dxa"/>
            <w:vMerge/>
            <w:shd w:val="clear" w:color="auto" w:fill="auto"/>
          </w:tcPr>
          <w:p w:rsidR="00ED098D" w:rsidRPr="001E25CB" w:rsidRDefault="00ED098D" w:rsidP="001E25CB">
            <w:pPr>
              <w:jc w:val="both"/>
              <w:rPr>
                <w:i/>
                <w:sz w:val="24"/>
              </w:rPr>
            </w:pPr>
          </w:p>
        </w:tc>
      </w:tr>
      <w:tr w:rsidR="00ED098D" w:rsidRPr="001E25CB" w:rsidTr="00EE0297">
        <w:tc>
          <w:tcPr>
            <w:tcW w:w="483" w:type="dxa"/>
            <w:shd w:val="clear" w:color="auto" w:fill="auto"/>
          </w:tcPr>
          <w:p w:rsidR="00ED098D" w:rsidRPr="001E25CB" w:rsidRDefault="00ED098D" w:rsidP="001E25CB">
            <w:pPr>
              <w:jc w:val="both"/>
              <w:rPr>
                <w:i/>
                <w:sz w:val="24"/>
              </w:rPr>
            </w:pPr>
            <w:r w:rsidRPr="001E25CB">
              <w:rPr>
                <w:i/>
                <w:sz w:val="24"/>
              </w:rPr>
              <w:t>1.1</w:t>
            </w:r>
          </w:p>
        </w:tc>
        <w:tc>
          <w:tcPr>
            <w:tcW w:w="4110" w:type="dxa"/>
            <w:shd w:val="clear" w:color="auto" w:fill="auto"/>
          </w:tcPr>
          <w:p w:rsidR="00ED098D" w:rsidRPr="001E25CB" w:rsidRDefault="00E57D28" w:rsidP="001E25CB">
            <w:pPr>
              <w:rPr>
                <w:rFonts w:ascii="Cambria" w:hAnsi="Cambria"/>
                <w:i/>
                <w:sz w:val="24"/>
              </w:rPr>
            </w:pPr>
            <w:r w:rsidRPr="001E25CB">
              <w:rPr>
                <w:rFonts w:ascii="Cambria" w:hAnsi="Cambria"/>
                <w:i/>
                <w:sz w:val="24"/>
              </w:rPr>
              <w:t>Основи інтерполяції та апроксимації даних</w:t>
            </w:r>
          </w:p>
        </w:tc>
        <w:tc>
          <w:tcPr>
            <w:tcW w:w="2490" w:type="dxa"/>
            <w:shd w:val="clear" w:color="auto" w:fill="auto"/>
          </w:tcPr>
          <w:p w:rsidR="00ED098D" w:rsidRPr="001E25CB" w:rsidRDefault="00EE0297" w:rsidP="001E25CB">
            <w:pPr>
              <w:jc w:val="both"/>
              <w:rPr>
                <w:i/>
                <w:sz w:val="24"/>
              </w:rPr>
            </w:pPr>
            <w:r w:rsidRPr="001E25CB">
              <w:rPr>
                <w:i/>
                <w:sz w:val="24"/>
              </w:rPr>
              <w:t>л</w:t>
            </w:r>
            <w:r w:rsidR="00ED098D" w:rsidRPr="001E25CB">
              <w:rPr>
                <w:i/>
                <w:sz w:val="24"/>
              </w:rPr>
              <w:t>екція</w:t>
            </w:r>
          </w:p>
        </w:tc>
        <w:tc>
          <w:tcPr>
            <w:tcW w:w="1479" w:type="dxa"/>
            <w:shd w:val="clear" w:color="auto" w:fill="auto"/>
          </w:tcPr>
          <w:p w:rsidR="00ED098D" w:rsidRPr="001E25CB" w:rsidRDefault="004F2CCA" w:rsidP="001E25CB">
            <w:pPr>
              <w:jc w:val="both"/>
              <w:rPr>
                <w:i/>
                <w:sz w:val="24"/>
              </w:rPr>
            </w:pPr>
            <w:r w:rsidRPr="001E25CB">
              <w:rPr>
                <w:i/>
                <w:sz w:val="24"/>
              </w:rPr>
              <w:t>Письмова робота</w:t>
            </w:r>
          </w:p>
        </w:tc>
        <w:tc>
          <w:tcPr>
            <w:tcW w:w="1276" w:type="dxa"/>
            <w:shd w:val="clear" w:color="auto" w:fill="auto"/>
          </w:tcPr>
          <w:p w:rsidR="00ED098D" w:rsidRPr="001E25CB" w:rsidRDefault="000F7C88" w:rsidP="001E25CB">
            <w:pPr>
              <w:jc w:val="both"/>
              <w:rPr>
                <w:i/>
                <w:sz w:val="24"/>
              </w:rPr>
            </w:pPr>
            <w:r w:rsidRPr="001E25CB">
              <w:rPr>
                <w:rFonts w:ascii="Cambria" w:hAnsi="Cambria"/>
                <w:bCs/>
                <w:i/>
                <w:sz w:val="24"/>
              </w:rPr>
              <w:t>до 5%</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1.2</w:t>
            </w:r>
          </w:p>
        </w:tc>
        <w:tc>
          <w:tcPr>
            <w:tcW w:w="4110" w:type="dxa"/>
            <w:shd w:val="clear" w:color="auto" w:fill="auto"/>
          </w:tcPr>
          <w:p w:rsidR="00E57D28" w:rsidRPr="001E25CB" w:rsidRDefault="00E57D28" w:rsidP="001E25CB">
            <w:pPr>
              <w:rPr>
                <w:rFonts w:ascii="Cambria" w:hAnsi="Cambria"/>
                <w:i/>
                <w:sz w:val="24"/>
              </w:rPr>
            </w:pPr>
            <w:r w:rsidRPr="001E25CB">
              <w:rPr>
                <w:rFonts w:ascii="Cambria" w:hAnsi="Cambria"/>
                <w:i/>
                <w:sz w:val="24"/>
              </w:rPr>
              <w:t>Поняття про детерміністичні та стохастичні методи апроксимації</w:t>
            </w:r>
          </w:p>
        </w:tc>
        <w:tc>
          <w:tcPr>
            <w:tcW w:w="2490" w:type="dxa"/>
            <w:shd w:val="clear" w:color="auto" w:fill="auto"/>
          </w:tcPr>
          <w:p w:rsidR="00E57D28" w:rsidRPr="001E25CB" w:rsidRDefault="00E57D28" w:rsidP="001E25CB">
            <w:pPr>
              <w:jc w:val="both"/>
              <w:rPr>
                <w:i/>
                <w:sz w:val="24"/>
              </w:rPr>
            </w:pPr>
            <w:r w:rsidRPr="001E25CB">
              <w:rPr>
                <w:i/>
                <w:sz w:val="24"/>
              </w:rPr>
              <w:t>лекція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до 5%</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1.3</w:t>
            </w:r>
          </w:p>
        </w:tc>
        <w:tc>
          <w:tcPr>
            <w:tcW w:w="4110" w:type="dxa"/>
            <w:shd w:val="clear" w:color="auto" w:fill="auto"/>
          </w:tcPr>
          <w:p w:rsidR="00E57D28" w:rsidRPr="001E25CB" w:rsidRDefault="00E57D28" w:rsidP="001E25CB">
            <w:pPr>
              <w:rPr>
                <w:rFonts w:ascii="Cambria" w:hAnsi="Cambria"/>
                <w:i/>
                <w:sz w:val="24"/>
              </w:rPr>
            </w:pPr>
            <w:r w:rsidRPr="001E25CB">
              <w:rPr>
                <w:rFonts w:ascii="Cambria" w:hAnsi="Cambria"/>
                <w:i/>
                <w:noProof/>
                <w:sz w:val="24"/>
              </w:rPr>
              <w:t>Географічні, проекційні та стратиграфічні координати</w:t>
            </w:r>
          </w:p>
        </w:tc>
        <w:tc>
          <w:tcPr>
            <w:tcW w:w="2490" w:type="dxa"/>
            <w:shd w:val="clear" w:color="auto" w:fill="auto"/>
          </w:tcPr>
          <w:p w:rsidR="00E57D28" w:rsidRPr="001E25CB" w:rsidRDefault="00E57D28" w:rsidP="001E25CB">
            <w:pPr>
              <w:jc w:val="both"/>
              <w:rPr>
                <w:i/>
                <w:sz w:val="24"/>
              </w:rPr>
            </w:pPr>
            <w:r w:rsidRPr="001E25CB">
              <w:rPr>
                <w:i/>
                <w:sz w:val="24"/>
              </w:rPr>
              <w:t xml:space="preserve">лекція, </w:t>
            </w:r>
            <w:r w:rsidRPr="001E25CB">
              <w:rPr>
                <w:rFonts w:ascii="Cambria" w:hAnsi="Cambria"/>
                <w:i/>
                <w:sz w:val="24"/>
              </w:rPr>
              <w:t>практичне заняття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 xml:space="preserve">до </w:t>
            </w:r>
            <w:r w:rsidRPr="001E25CB">
              <w:rPr>
                <w:rFonts w:ascii="Cambria" w:hAnsi="Cambria"/>
                <w:bCs/>
                <w:i/>
                <w:sz w:val="24"/>
                <w:lang w:val="en-US"/>
              </w:rPr>
              <w:t>10</w:t>
            </w:r>
            <w:r w:rsidRPr="001E25CB">
              <w:rPr>
                <w:rFonts w:ascii="Cambria" w:hAnsi="Cambria"/>
                <w:bCs/>
                <w:i/>
                <w:sz w:val="24"/>
              </w:rPr>
              <w:t>%</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1.4</w:t>
            </w:r>
          </w:p>
        </w:tc>
        <w:tc>
          <w:tcPr>
            <w:tcW w:w="4110" w:type="dxa"/>
            <w:shd w:val="clear" w:color="auto" w:fill="auto"/>
          </w:tcPr>
          <w:p w:rsidR="00E57D28" w:rsidRPr="001E25CB" w:rsidRDefault="00E57D28" w:rsidP="001E25CB">
            <w:pPr>
              <w:rPr>
                <w:rFonts w:ascii="Cambria" w:hAnsi="Cambria"/>
                <w:i/>
                <w:noProof/>
                <w:sz w:val="24"/>
                <w:lang w:val="ru-RU"/>
              </w:rPr>
            </w:pPr>
            <w:r w:rsidRPr="001E25CB">
              <w:rPr>
                <w:rStyle w:val="hps"/>
                <w:rFonts w:ascii="Cambria" w:hAnsi="Cambria"/>
                <w:i/>
                <w:sz w:val="24"/>
              </w:rPr>
              <w:t>Варіограмний аналіз даних.  Моделі варіограм.</w:t>
            </w:r>
          </w:p>
        </w:tc>
        <w:tc>
          <w:tcPr>
            <w:tcW w:w="2490" w:type="dxa"/>
            <w:shd w:val="clear" w:color="auto" w:fill="auto"/>
          </w:tcPr>
          <w:p w:rsidR="00E57D28" w:rsidRPr="001E25CB" w:rsidRDefault="00E57D28" w:rsidP="001E25CB">
            <w:pPr>
              <w:jc w:val="both"/>
              <w:rPr>
                <w:i/>
                <w:sz w:val="24"/>
              </w:rPr>
            </w:pPr>
            <w:r w:rsidRPr="001E25CB">
              <w:rPr>
                <w:i/>
                <w:sz w:val="24"/>
              </w:rPr>
              <w:t xml:space="preserve">лекція, </w:t>
            </w:r>
            <w:r w:rsidRPr="001E25CB">
              <w:rPr>
                <w:rFonts w:ascii="Cambria" w:hAnsi="Cambria"/>
                <w:i/>
                <w:sz w:val="24"/>
              </w:rPr>
              <w:t>практичне заняття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до 10%</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1.5</w:t>
            </w:r>
          </w:p>
        </w:tc>
        <w:tc>
          <w:tcPr>
            <w:tcW w:w="4110" w:type="dxa"/>
            <w:shd w:val="clear" w:color="auto" w:fill="auto"/>
          </w:tcPr>
          <w:p w:rsidR="00E57D28" w:rsidRPr="001E25CB" w:rsidRDefault="00E57D28" w:rsidP="001E25CB">
            <w:pPr>
              <w:rPr>
                <w:rFonts w:ascii="Cambria" w:hAnsi="Cambria"/>
                <w:i/>
                <w:noProof/>
                <w:sz w:val="24"/>
              </w:rPr>
            </w:pPr>
            <w:r w:rsidRPr="001E25CB">
              <w:rPr>
                <w:rStyle w:val="hps"/>
                <w:rFonts w:ascii="Cambria" w:hAnsi="Cambria"/>
                <w:i/>
                <w:sz w:val="24"/>
              </w:rPr>
              <w:t>Детерміністичні методи апроксимації</w:t>
            </w:r>
          </w:p>
        </w:tc>
        <w:tc>
          <w:tcPr>
            <w:tcW w:w="2490" w:type="dxa"/>
            <w:shd w:val="clear" w:color="auto" w:fill="auto"/>
          </w:tcPr>
          <w:p w:rsidR="00E57D28" w:rsidRPr="001E25CB" w:rsidRDefault="00E57D28" w:rsidP="001E25CB">
            <w:pPr>
              <w:jc w:val="both"/>
              <w:rPr>
                <w:i/>
                <w:sz w:val="24"/>
              </w:rPr>
            </w:pPr>
            <w:r w:rsidRPr="001E25CB">
              <w:rPr>
                <w:i/>
                <w:sz w:val="24"/>
              </w:rPr>
              <w:t xml:space="preserve">лекція, </w:t>
            </w:r>
            <w:r w:rsidRPr="001E25CB">
              <w:rPr>
                <w:rFonts w:ascii="Cambria" w:hAnsi="Cambria"/>
                <w:i/>
                <w:sz w:val="24"/>
              </w:rPr>
              <w:t>практичне заняття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 xml:space="preserve">до </w:t>
            </w:r>
            <w:r w:rsidRPr="001E25CB">
              <w:rPr>
                <w:rFonts w:ascii="Cambria" w:hAnsi="Cambria"/>
                <w:bCs/>
                <w:i/>
                <w:sz w:val="24"/>
                <w:lang w:val="en-US"/>
              </w:rPr>
              <w:t>10</w:t>
            </w:r>
            <w:r w:rsidRPr="001E25CB">
              <w:rPr>
                <w:rFonts w:ascii="Cambria" w:hAnsi="Cambria"/>
                <w:bCs/>
                <w:i/>
                <w:sz w:val="24"/>
              </w:rPr>
              <w:t>%</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1.6</w:t>
            </w:r>
          </w:p>
        </w:tc>
        <w:tc>
          <w:tcPr>
            <w:tcW w:w="4110" w:type="dxa"/>
            <w:shd w:val="clear" w:color="auto" w:fill="auto"/>
          </w:tcPr>
          <w:p w:rsidR="00E57D28" w:rsidRPr="001E25CB" w:rsidRDefault="00E57D28" w:rsidP="001E25CB">
            <w:pPr>
              <w:rPr>
                <w:rStyle w:val="hps"/>
                <w:rFonts w:ascii="Cambria" w:hAnsi="Cambria"/>
                <w:i/>
                <w:sz w:val="24"/>
              </w:rPr>
            </w:pPr>
            <w:r w:rsidRPr="001E25CB">
              <w:rPr>
                <w:rStyle w:val="hps"/>
                <w:rFonts w:ascii="Cambria" w:hAnsi="Cambria"/>
                <w:i/>
                <w:sz w:val="24"/>
              </w:rPr>
              <w:t>Основи методу крігінгу. Різновиди методів крігінгу</w:t>
            </w:r>
          </w:p>
        </w:tc>
        <w:tc>
          <w:tcPr>
            <w:tcW w:w="2490" w:type="dxa"/>
            <w:shd w:val="clear" w:color="auto" w:fill="auto"/>
          </w:tcPr>
          <w:p w:rsidR="00E57D28" w:rsidRPr="001E25CB" w:rsidRDefault="00E57D28" w:rsidP="001E25CB">
            <w:pPr>
              <w:jc w:val="both"/>
              <w:rPr>
                <w:i/>
                <w:sz w:val="24"/>
              </w:rPr>
            </w:pPr>
            <w:r w:rsidRPr="001E25CB">
              <w:rPr>
                <w:i/>
                <w:sz w:val="24"/>
              </w:rPr>
              <w:t xml:space="preserve">лекція, </w:t>
            </w:r>
            <w:r w:rsidRPr="001E25CB">
              <w:rPr>
                <w:rFonts w:ascii="Cambria" w:hAnsi="Cambria"/>
                <w:i/>
                <w:sz w:val="24"/>
              </w:rPr>
              <w:t>практичне заняття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до 10%</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1.7</w:t>
            </w:r>
          </w:p>
        </w:tc>
        <w:tc>
          <w:tcPr>
            <w:tcW w:w="4110" w:type="dxa"/>
            <w:shd w:val="clear" w:color="auto" w:fill="auto"/>
          </w:tcPr>
          <w:p w:rsidR="00E57D28" w:rsidRPr="001E25CB" w:rsidRDefault="00E57D28" w:rsidP="001E25CB">
            <w:pPr>
              <w:rPr>
                <w:rStyle w:val="hps"/>
                <w:rFonts w:ascii="Cambria" w:hAnsi="Cambria"/>
                <w:i/>
                <w:sz w:val="24"/>
              </w:rPr>
            </w:pPr>
            <w:r w:rsidRPr="001E25CB">
              <w:rPr>
                <w:rStyle w:val="hps"/>
                <w:rFonts w:ascii="Cambria" w:hAnsi="Cambria"/>
                <w:i/>
                <w:sz w:val="24"/>
              </w:rPr>
              <w:t>Спільне використання декількох змінних. Ко-крігінг</w:t>
            </w:r>
          </w:p>
        </w:tc>
        <w:tc>
          <w:tcPr>
            <w:tcW w:w="2490" w:type="dxa"/>
            <w:shd w:val="clear" w:color="auto" w:fill="auto"/>
          </w:tcPr>
          <w:p w:rsidR="00E57D28" w:rsidRPr="001E25CB" w:rsidRDefault="00E57D28" w:rsidP="001E25CB">
            <w:pPr>
              <w:jc w:val="both"/>
              <w:rPr>
                <w:i/>
                <w:sz w:val="24"/>
              </w:rPr>
            </w:pPr>
            <w:r w:rsidRPr="001E25CB">
              <w:rPr>
                <w:i/>
                <w:sz w:val="24"/>
              </w:rPr>
              <w:t xml:space="preserve">лекція, </w:t>
            </w:r>
            <w:r w:rsidRPr="001E25CB">
              <w:rPr>
                <w:rFonts w:ascii="Cambria" w:hAnsi="Cambria"/>
                <w:i/>
                <w:sz w:val="24"/>
              </w:rPr>
              <w:t>практичне заняття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 xml:space="preserve">до </w:t>
            </w:r>
            <w:r w:rsidR="00CF44B0" w:rsidRPr="001E25CB">
              <w:rPr>
                <w:rFonts w:ascii="Cambria" w:hAnsi="Cambria"/>
                <w:bCs/>
                <w:i/>
                <w:sz w:val="24"/>
              </w:rPr>
              <w:t>5</w:t>
            </w:r>
            <w:r w:rsidRPr="001E25CB">
              <w:rPr>
                <w:rFonts w:ascii="Cambria" w:hAnsi="Cambria"/>
                <w:bCs/>
                <w:i/>
                <w:sz w:val="24"/>
              </w:rPr>
              <w:t>%</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1.8</w:t>
            </w:r>
          </w:p>
        </w:tc>
        <w:tc>
          <w:tcPr>
            <w:tcW w:w="4110" w:type="dxa"/>
            <w:shd w:val="clear" w:color="auto" w:fill="auto"/>
          </w:tcPr>
          <w:p w:rsidR="00E57D28" w:rsidRPr="001E25CB" w:rsidRDefault="00E57D28" w:rsidP="001E25CB">
            <w:pPr>
              <w:rPr>
                <w:rStyle w:val="hps"/>
                <w:rFonts w:ascii="Cambria" w:hAnsi="Cambria"/>
                <w:i/>
                <w:sz w:val="24"/>
              </w:rPr>
            </w:pPr>
            <w:r w:rsidRPr="001E25CB">
              <w:rPr>
                <w:rStyle w:val="hps"/>
                <w:rFonts w:ascii="Cambria" w:hAnsi="Cambria"/>
                <w:i/>
                <w:sz w:val="24"/>
              </w:rPr>
              <w:t>Методи стохастичного моделювання</w:t>
            </w:r>
          </w:p>
        </w:tc>
        <w:tc>
          <w:tcPr>
            <w:tcW w:w="2490" w:type="dxa"/>
            <w:shd w:val="clear" w:color="auto" w:fill="auto"/>
          </w:tcPr>
          <w:p w:rsidR="00E57D28" w:rsidRPr="001E25CB" w:rsidRDefault="00E57D28" w:rsidP="001E25CB">
            <w:pPr>
              <w:jc w:val="both"/>
              <w:rPr>
                <w:i/>
                <w:sz w:val="24"/>
              </w:rPr>
            </w:pPr>
            <w:r w:rsidRPr="001E25CB">
              <w:rPr>
                <w:i/>
                <w:sz w:val="24"/>
              </w:rPr>
              <w:t xml:space="preserve">лекція, </w:t>
            </w:r>
            <w:r w:rsidRPr="001E25CB">
              <w:rPr>
                <w:rFonts w:ascii="Cambria" w:hAnsi="Cambria"/>
                <w:i/>
                <w:sz w:val="24"/>
              </w:rPr>
              <w:t>практичне заняття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 xml:space="preserve">до </w:t>
            </w:r>
            <w:r w:rsidR="00CF44B0" w:rsidRPr="001E25CB">
              <w:rPr>
                <w:rFonts w:ascii="Cambria" w:hAnsi="Cambria"/>
                <w:bCs/>
                <w:i/>
                <w:sz w:val="24"/>
              </w:rPr>
              <w:t>5</w:t>
            </w:r>
            <w:r w:rsidRPr="001E25CB">
              <w:rPr>
                <w:rFonts w:ascii="Cambria" w:hAnsi="Cambria"/>
                <w:bCs/>
                <w:i/>
                <w:sz w:val="24"/>
              </w:rPr>
              <w:t>%</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2.1</w:t>
            </w:r>
          </w:p>
        </w:tc>
        <w:tc>
          <w:tcPr>
            <w:tcW w:w="4110" w:type="dxa"/>
            <w:shd w:val="clear" w:color="auto" w:fill="auto"/>
          </w:tcPr>
          <w:p w:rsidR="00E57D28" w:rsidRPr="001E25CB" w:rsidRDefault="00E57D28" w:rsidP="001E25CB">
            <w:pPr>
              <w:rPr>
                <w:rFonts w:ascii="Cambria" w:hAnsi="Cambria"/>
                <w:i/>
                <w:sz w:val="24"/>
              </w:rPr>
            </w:pPr>
            <w:r w:rsidRPr="001E25CB">
              <w:rPr>
                <w:rFonts w:ascii="Cambria" w:hAnsi="Cambria"/>
                <w:i/>
                <w:sz w:val="24"/>
              </w:rPr>
              <w:t>Розраховувати е</w:t>
            </w:r>
            <w:r w:rsidR="00CF44B0" w:rsidRPr="001E25CB">
              <w:rPr>
                <w:rFonts w:ascii="Cambria" w:hAnsi="Cambria"/>
                <w:i/>
                <w:sz w:val="24"/>
              </w:rPr>
              <w:t>к</w:t>
            </w:r>
            <w:r w:rsidRPr="001E25CB">
              <w:rPr>
                <w:rFonts w:ascii="Cambria" w:hAnsi="Cambria"/>
                <w:i/>
                <w:sz w:val="24"/>
              </w:rPr>
              <w:t xml:space="preserve">спериментальні </w:t>
            </w:r>
            <w:r w:rsidR="00CF44B0" w:rsidRPr="001E25CB">
              <w:rPr>
                <w:rFonts w:ascii="Cambria" w:hAnsi="Cambria"/>
                <w:i/>
                <w:sz w:val="24"/>
              </w:rPr>
              <w:t>та теоретичні варіограми</w:t>
            </w:r>
          </w:p>
        </w:tc>
        <w:tc>
          <w:tcPr>
            <w:tcW w:w="2490" w:type="dxa"/>
            <w:shd w:val="clear" w:color="auto" w:fill="auto"/>
          </w:tcPr>
          <w:p w:rsidR="00E57D28" w:rsidRPr="001E25CB" w:rsidRDefault="00E57D28" w:rsidP="001E25CB">
            <w:pPr>
              <w:jc w:val="both"/>
              <w:rPr>
                <w:i/>
                <w:sz w:val="24"/>
              </w:rPr>
            </w:pPr>
            <w:r w:rsidRPr="001E25CB">
              <w:rPr>
                <w:rFonts w:ascii="Cambria" w:hAnsi="Cambria"/>
                <w:i/>
                <w:sz w:val="24"/>
              </w:rPr>
              <w:t>практичне заняття, самостійне навчання</w:t>
            </w:r>
          </w:p>
        </w:tc>
        <w:tc>
          <w:tcPr>
            <w:tcW w:w="1479" w:type="dxa"/>
            <w:shd w:val="clear" w:color="auto" w:fill="auto"/>
          </w:tcPr>
          <w:p w:rsidR="00E57D28" w:rsidRPr="001E25CB" w:rsidRDefault="00E57D28" w:rsidP="001E25CB">
            <w:pPr>
              <w:jc w:val="both"/>
              <w:rPr>
                <w:i/>
                <w:sz w:val="24"/>
              </w:rPr>
            </w:pPr>
            <w:r w:rsidRPr="001E25CB">
              <w:rPr>
                <w:i/>
                <w:sz w:val="24"/>
              </w:rPr>
              <w:t xml:space="preserve">Письмова робота, </w:t>
            </w:r>
            <w:r w:rsidRPr="001E25CB">
              <w:rPr>
                <w:i/>
                <w:sz w:val="24"/>
              </w:rPr>
              <w:lastRenderedPageBreak/>
              <w:t>програмне представлення</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lastRenderedPageBreak/>
              <w:t>до 10%</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lastRenderedPageBreak/>
              <w:t>2.2</w:t>
            </w:r>
          </w:p>
        </w:tc>
        <w:tc>
          <w:tcPr>
            <w:tcW w:w="4110" w:type="dxa"/>
            <w:shd w:val="clear" w:color="auto" w:fill="auto"/>
          </w:tcPr>
          <w:p w:rsidR="00E57D28" w:rsidRPr="001E25CB" w:rsidRDefault="00E57D28" w:rsidP="001E25CB">
            <w:pPr>
              <w:rPr>
                <w:rFonts w:ascii="Cambria" w:hAnsi="Cambria"/>
                <w:i/>
                <w:sz w:val="24"/>
                <w:lang w:val="ru-RU"/>
              </w:rPr>
            </w:pPr>
            <w:r w:rsidRPr="001E25CB">
              <w:rPr>
                <w:rFonts w:ascii="Cambria" w:hAnsi="Cambria"/>
                <w:i/>
                <w:sz w:val="24"/>
              </w:rPr>
              <w:t xml:space="preserve">Проводити </w:t>
            </w:r>
            <w:r w:rsidR="00CF44B0" w:rsidRPr="001E25CB">
              <w:rPr>
                <w:rFonts w:ascii="Cambria" w:hAnsi="Cambria"/>
                <w:i/>
                <w:sz w:val="24"/>
              </w:rPr>
              <w:t>апроксимацію даних на карті різними методами, використовувати лінії розриву та обмеження</w:t>
            </w:r>
          </w:p>
        </w:tc>
        <w:tc>
          <w:tcPr>
            <w:tcW w:w="2490" w:type="dxa"/>
            <w:shd w:val="clear" w:color="auto" w:fill="auto"/>
          </w:tcPr>
          <w:p w:rsidR="00E57D28" w:rsidRPr="001E25CB" w:rsidRDefault="00E57D28" w:rsidP="001E25CB">
            <w:pPr>
              <w:jc w:val="both"/>
              <w:rPr>
                <w:i/>
                <w:sz w:val="24"/>
              </w:rPr>
            </w:pPr>
            <w:r w:rsidRPr="001E25CB">
              <w:rPr>
                <w:rFonts w:ascii="Cambria" w:hAnsi="Cambria"/>
                <w:i/>
                <w:sz w:val="24"/>
              </w:rPr>
              <w:t>практичне заняття, самостійне навчання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 програмне представлення</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до 10%</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2.3</w:t>
            </w:r>
          </w:p>
        </w:tc>
        <w:tc>
          <w:tcPr>
            <w:tcW w:w="4110" w:type="dxa"/>
            <w:shd w:val="clear" w:color="auto" w:fill="auto"/>
          </w:tcPr>
          <w:p w:rsidR="00E57D28" w:rsidRPr="001E25CB" w:rsidRDefault="00CF44B0" w:rsidP="001E25CB">
            <w:pPr>
              <w:rPr>
                <w:rFonts w:ascii="Cambria" w:hAnsi="Cambria"/>
                <w:i/>
                <w:sz w:val="24"/>
              </w:rPr>
            </w:pPr>
            <w:r w:rsidRPr="001E25CB">
              <w:rPr>
                <w:rFonts w:ascii="Cambria" w:hAnsi="Cambria"/>
                <w:i/>
                <w:sz w:val="24"/>
              </w:rPr>
              <w:t>Проводити спільну апроксимацію декількох змінних</w:t>
            </w:r>
          </w:p>
        </w:tc>
        <w:tc>
          <w:tcPr>
            <w:tcW w:w="2490" w:type="dxa"/>
            <w:shd w:val="clear" w:color="auto" w:fill="auto"/>
          </w:tcPr>
          <w:p w:rsidR="00E57D28" w:rsidRPr="001E25CB" w:rsidRDefault="00E57D28" w:rsidP="001E25CB">
            <w:pPr>
              <w:jc w:val="both"/>
              <w:rPr>
                <w:i/>
                <w:sz w:val="24"/>
              </w:rPr>
            </w:pPr>
            <w:r w:rsidRPr="001E25CB">
              <w:rPr>
                <w:rFonts w:ascii="Cambria" w:hAnsi="Cambria"/>
                <w:i/>
                <w:sz w:val="24"/>
              </w:rPr>
              <w:t>практичне заняття, самостійне навчання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 програмне представлення</w:t>
            </w:r>
          </w:p>
        </w:tc>
        <w:tc>
          <w:tcPr>
            <w:tcW w:w="1276" w:type="dxa"/>
            <w:shd w:val="clear" w:color="auto" w:fill="auto"/>
          </w:tcPr>
          <w:p w:rsidR="00E57D28" w:rsidRPr="001E25CB" w:rsidRDefault="00E57D28" w:rsidP="001E25CB">
            <w:pPr>
              <w:jc w:val="both"/>
              <w:rPr>
                <w:i/>
                <w:sz w:val="24"/>
              </w:rPr>
            </w:pPr>
            <w:r w:rsidRPr="001E25CB">
              <w:rPr>
                <w:rFonts w:ascii="Cambria" w:hAnsi="Cambria"/>
                <w:bCs/>
                <w:i/>
                <w:sz w:val="24"/>
              </w:rPr>
              <w:t xml:space="preserve">до </w:t>
            </w:r>
            <w:r w:rsidR="00CF44B0" w:rsidRPr="001E25CB">
              <w:rPr>
                <w:rFonts w:ascii="Cambria" w:hAnsi="Cambria"/>
                <w:bCs/>
                <w:i/>
                <w:sz w:val="24"/>
              </w:rPr>
              <w:t>5</w:t>
            </w:r>
            <w:r w:rsidRPr="001E25CB">
              <w:rPr>
                <w:rFonts w:ascii="Cambria" w:hAnsi="Cambria"/>
                <w:bCs/>
                <w:i/>
                <w:sz w:val="24"/>
              </w:rPr>
              <w:t>%</w:t>
            </w:r>
          </w:p>
        </w:tc>
      </w:tr>
      <w:tr w:rsidR="00E57D28" w:rsidRPr="001E25CB" w:rsidTr="00EE0297">
        <w:tc>
          <w:tcPr>
            <w:tcW w:w="483" w:type="dxa"/>
            <w:shd w:val="clear" w:color="auto" w:fill="auto"/>
          </w:tcPr>
          <w:p w:rsidR="00E57D28" w:rsidRPr="001E25CB" w:rsidRDefault="00E57D28" w:rsidP="001E25CB">
            <w:pPr>
              <w:jc w:val="both"/>
              <w:rPr>
                <w:i/>
                <w:sz w:val="24"/>
              </w:rPr>
            </w:pPr>
            <w:r w:rsidRPr="001E25CB">
              <w:rPr>
                <w:i/>
                <w:sz w:val="24"/>
              </w:rPr>
              <w:t>3.</w:t>
            </w:r>
            <w:r w:rsidR="00CF44B0" w:rsidRPr="001E25CB">
              <w:rPr>
                <w:i/>
                <w:sz w:val="24"/>
              </w:rPr>
              <w:t>1</w:t>
            </w:r>
          </w:p>
        </w:tc>
        <w:tc>
          <w:tcPr>
            <w:tcW w:w="4110" w:type="dxa"/>
            <w:shd w:val="clear" w:color="auto" w:fill="auto"/>
          </w:tcPr>
          <w:p w:rsidR="00E57D28" w:rsidRPr="001E25CB" w:rsidRDefault="00E57D28" w:rsidP="001E25CB">
            <w:pPr>
              <w:rPr>
                <w:rFonts w:ascii="Cambria" w:hAnsi="Cambria"/>
                <w:i/>
                <w:sz w:val="24"/>
              </w:rPr>
            </w:pPr>
            <w:r w:rsidRPr="001E25CB">
              <w:rPr>
                <w:rFonts w:ascii="Cambria" w:hAnsi="Cambria"/>
                <w:i/>
                <w:sz w:val="24"/>
              </w:rPr>
              <w:t xml:space="preserve">Формулювати письмові звіти про </w:t>
            </w:r>
            <w:r w:rsidR="00CF44B0" w:rsidRPr="001E25CB">
              <w:rPr>
                <w:rFonts w:ascii="Cambria" w:hAnsi="Cambria"/>
                <w:i/>
                <w:sz w:val="24"/>
              </w:rPr>
              <w:t xml:space="preserve">використані дані та алгоритми, </w:t>
            </w:r>
            <w:r w:rsidRPr="001E25CB">
              <w:rPr>
                <w:rFonts w:ascii="Cambria" w:hAnsi="Cambria"/>
                <w:i/>
                <w:sz w:val="24"/>
              </w:rPr>
              <w:t xml:space="preserve">створені </w:t>
            </w:r>
            <w:r w:rsidR="00CF44B0" w:rsidRPr="001E25CB">
              <w:rPr>
                <w:rFonts w:ascii="Cambria" w:hAnsi="Cambria"/>
                <w:i/>
                <w:sz w:val="24"/>
              </w:rPr>
              <w:t xml:space="preserve">карти розподілу параметрів та висновки. </w:t>
            </w:r>
          </w:p>
        </w:tc>
        <w:tc>
          <w:tcPr>
            <w:tcW w:w="2490" w:type="dxa"/>
            <w:shd w:val="clear" w:color="auto" w:fill="auto"/>
          </w:tcPr>
          <w:p w:rsidR="00E57D28" w:rsidRPr="001E25CB" w:rsidRDefault="00E57D28" w:rsidP="001E25CB">
            <w:pPr>
              <w:jc w:val="both"/>
              <w:rPr>
                <w:i/>
                <w:sz w:val="24"/>
              </w:rPr>
            </w:pPr>
            <w:r w:rsidRPr="001E25CB">
              <w:rPr>
                <w:rFonts w:ascii="Cambria" w:hAnsi="Cambria"/>
                <w:i/>
                <w:sz w:val="24"/>
              </w:rPr>
              <w:t>практичне заняття, самостійне навчання</w:t>
            </w:r>
          </w:p>
        </w:tc>
        <w:tc>
          <w:tcPr>
            <w:tcW w:w="1479" w:type="dxa"/>
            <w:shd w:val="clear" w:color="auto" w:fill="auto"/>
          </w:tcPr>
          <w:p w:rsidR="00E57D28" w:rsidRPr="001E25CB" w:rsidRDefault="00E57D28" w:rsidP="001E25CB">
            <w:pPr>
              <w:jc w:val="both"/>
              <w:rPr>
                <w:i/>
                <w:sz w:val="24"/>
              </w:rPr>
            </w:pPr>
            <w:r w:rsidRPr="001E25CB">
              <w:rPr>
                <w:i/>
                <w:sz w:val="24"/>
              </w:rPr>
              <w:t>Письмова робота</w:t>
            </w:r>
          </w:p>
        </w:tc>
        <w:tc>
          <w:tcPr>
            <w:tcW w:w="1276" w:type="dxa"/>
            <w:shd w:val="clear" w:color="auto" w:fill="auto"/>
          </w:tcPr>
          <w:p w:rsidR="00E57D28" w:rsidRPr="001E25CB" w:rsidRDefault="00E57D28" w:rsidP="001E25CB">
            <w:pPr>
              <w:jc w:val="both"/>
              <w:rPr>
                <w:rFonts w:ascii="Cambria" w:hAnsi="Cambria"/>
                <w:bCs/>
                <w:i/>
                <w:sz w:val="24"/>
              </w:rPr>
            </w:pPr>
            <w:r w:rsidRPr="001E25CB">
              <w:rPr>
                <w:rFonts w:ascii="Cambria" w:hAnsi="Cambria"/>
                <w:bCs/>
                <w:i/>
                <w:sz w:val="24"/>
              </w:rPr>
              <w:t>До 10%</w:t>
            </w:r>
          </w:p>
        </w:tc>
      </w:tr>
      <w:tr w:rsidR="00CF44B0" w:rsidRPr="001E25CB" w:rsidTr="00EE0297">
        <w:tc>
          <w:tcPr>
            <w:tcW w:w="483" w:type="dxa"/>
            <w:shd w:val="clear" w:color="auto" w:fill="auto"/>
          </w:tcPr>
          <w:p w:rsidR="00CF44B0" w:rsidRPr="001E25CB" w:rsidRDefault="00CF44B0" w:rsidP="001E25CB">
            <w:pPr>
              <w:jc w:val="both"/>
              <w:rPr>
                <w:i/>
                <w:sz w:val="24"/>
              </w:rPr>
            </w:pPr>
            <w:r w:rsidRPr="001E25CB">
              <w:rPr>
                <w:i/>
                <w:sz w:val="24"/>
              </w:rPr>
              <w:t>4.1</w:t>
            </w:r>
          </w:p>
        </w:tc>
        <w:tc>
          <w:tcPr>
            <w:tcW w:w="4110" w:type="dxa"/>
            <w:shd w:val="clear" w:color="auto" w:fill="auto"/>
          </w:tcPr>
          <w:p w:rsidR="00CF44B0" w:rsidRPr="001E25CB" w:rsidRDefault="00CF44B0" w:rsidP="001E25CB">
            <w:pPr>
              <w:rPr>
                <w:i/>
                <w:sz w:val="24"/>
              </w:rPr>
            </w:pPr>
            <w:r w:rsidRPr="001E25CB">
              <w:rPr>
                <w:rFonts w:ascii="Cambria" w:hAnsi="Cambria"/>
                <w:i/>
                <w:sz w:val="24"/>
              </w:rPr>
              <w:t>Доводити коректність обраних процедур обробки даних, формулювати самостійні висновки та захищати їх.</w:t>
            </w:r>
          </w:p>
        </w:tc>
        <w:tc>
          <w:tcPr>
            <w:tcW w:w="2490" w:type="dxa"/>
            <w:shd w:val="clear" w:color="auto" w:fill="auto"/>
          </w:tcPr>
          <w:p w:rsidR="00CF44B0" w:rsidRPr="001E25CB" w:rsidRDefault="00CF44B0" w:rsidP="001E25CB">
            <w:pPr>
              <w:jc w:val="both"/>
              <w:rPr>
                <w:i/>
                <w:sz w:val="24"/>
              </w:rPr>
            </w:pPr>
            <w:r w:rsidRPr="001E25CB">
              <w:rPr>
                <w:rFonts w:ascii="Cambria" w:hAnsi="Cambria"/>
                <w:i/>
                <w:sz w:val="24"/>
              </w:rPr>
              <w:t>практичне заняття, самостійне навчання</w:t>
            </w:r>
          </w:p>
        </w:tc>
        <w:tc>
          <w:tcPr>
            <w:tcW w:w="1479" w:type="dxa"/>
            <w:shd w:val="clear" w:color="auto" w:fill="auto"/>
          </w:tcPr>
          <w:p w:rsidR="00CF44B0" w:rsidRPr="001E25CB" w:rsidRDefault="00CF44B0" w:rsidP="001E25CB">
            <w:pPr>
              <w:jc w:val="both"/>
              <w:rPr>
                <w:i/>
                <w:sz w:val="24"/>
              </w:rPr>
            </w:pPr>
            <w:r w:rsidRPr="001E25CB">
              <w:rPr>
                <w:i/>
                <w:sz w:val="24"/>
              </w:rPr>
              <w:t>Письмова робота</w:t>
            </w:r>
          </w:p>
        </w:tc>
        <w:tc>
          <w:tcPr>
            <w:tcW w:w="1276" w:type="dxa"/>
            <w:shd w:val="clear" w:color="auto" w:fill="auto"/>
          </w:tcPr>
          <w:p w:rsidR="00CF44B0" w:rsidRPr="001E25CB" w:rsidRDefault="00CF44B0" w:rsidP="001E25CB">
            <w:pPr>
              <w:jc w:val="both"/>
              <w:rPr>
                <w:i/>
                <w:sz w:val="24"/>
              </w:rPr>
            </w:pPr>
            <w:r w:rsidRPr="001E25CB">
              <w:rPr>
                <w:rFonts w:ascii="Cambria" w:hAnsi="Cambria"/>
                <w:bCs/>
                <w:i/>
                <w:sz w:val="24"/>
              </w:rPr>
              <w:t>до 5%</w:t>
            </w:r>
          </w:p>
        </w:tc>
      </w:tr>
    </w:tbl>
    <w:p w:rsidR="003A5D7F" w:rsidRPr="001E25CB" w:rsidRDefault="00ED098D" w:rsidP="001E25CB">
      <w:pPr>
        <w:widowControl w:val="0"/>
        <w:spacing w:before="120"/>
        <w:jc w:val="both"/>
        <w:rPr>
          <w:rFonts w:ascii="Cambria" w:hAnsi="Cambria"/>
          <w:i/>
          <w:sz w:val="24"/>
        </w:rPr>
      </w:pPr>
      <w:r w:rsidRPr="001E25CB">
        <w:rPr>
          <w:rStyle w:val="10"/>
        </w:rPr>
        <w:t>Структура курсу:</w:t>
      </w:r>
      <w:r w:rsidRPr="001E25CB">
        <w:rPr>
          <w:rFonts w:ascii="Cambria" w:hAnsi="Cambria"/>
          <w:i/>
          <w:sz w:val="24"/>
        </w:rPr>
        <w:t xml:space="preserve"> лекційні і практичні заняття.</w:t>
      </w:r>
    </w:p>
    <w:p w:rsidR="00ED098D" w:rsidRPr="001E25CB" w:rsidRDefault="00ED098D" w:rsidP="001E25CB">
      <w:pPr>
        <w:widowControl w:val="0"/>
        <w:jc w:val="both"/>
        <w:rPr>
          <w:rFonts w:ascii="Cambria" w:hAnsi="Cambria"/>
          <w:b/>
          <w:bCs/>
        </w:rPr>
      </w:pPr>
    </w:p>
    <w:p w:rsidR="003A5D7F" w:rsidRPr="001E25CB" w:rsidRDefault="003A5D7F" w:rsidP="001E25CB">
      <w:pPr>
        <w:widowControl w:val="0"/>
        <w:jc w:val="both"/>
        <w:rPr>
          <w:rFonts w:ascii="Cambria" w:hAnsi="Cambria"/>
          <w:b/>
          <w:bCs/>
        </w:rPr>
      </w:pPr>
      <w:r w:rsidRPr="001E25CB">
        <w:rPr>
          <w:rFonts w:ascii="Cambria" w:hAnsi="Cambria"/>
          <w:b/>
          <w:bCs/>
        </w:rPr>
        <w:t>Схема формування оцінки:</w:t>
      </w:r>
    </w:p>
    <w:p w:rsidR="00ED098D" w:rsidRPr="001E25CB" w:rsidRDefault="00ED098D" w:rsidP="001E25CB">
      <w:pPr>
        <w:widowControl w:val="0"/>
        <w:spacing w:before="120"/>
        <w:jc w:val="both"/>
        <w:rPr>
          <w:rFonts w:ascii="Cambria" w:hAnsi="Cambria"/>
          <w:b/>
          <w:bCs/>
          <w:sz w:val="24"/>
        </w:rPr>
      </w:pPr>
      <w:r w:rsidRPr="001E25CB">
        <w:rPr>
          <w:rFonts w:ascii="Cambria" w:hAnsi="Cambria"/>
          <w:b/>
          <w:bCs/>
          <w:sz w:val="24"/>
        </w:rPr>
        <w:t>Форми оцінювання студентів</w:t>
      </w:r>
    </w:p>
    <w:p w:rsidR="003A5D7F" w:rsidRPr="001E25CB" w:rsidRDefault="003A5D7F" w:rsidP="001E25CB">
      <w:pPr>
        <w:widowControl w:val="0"/>
        <w:spacing w:before="120"/>
        <w:jc w:val="both"/>
        <w:rPr>
          <w:rFonts w:ascii="Cambria" w:hAnsi="Cambria"/>
          <w:b/>
          <w:bCs/>
          <w:sz w:val="24"/>
        </w:rPr>
      </w:pPr>
      <w:r w:rsidRPr="001E25CB">
        <w:rPr>
          <w:rFonts w:ascii="Cambria" w:hAnsi="Cambria"/>
          <w:b/>
          <w:bCs/>
          <w:sz w:val="24"/>
        </w:rPr>
        <w:t xml:space="preserve">1. Семестрове оцінювання: </w:t>
      </w:r>
    </w:p>
    <w:p w:rsidR="003A5D7F" w:rsidRPr="001E25CB" w:rsidRDefault="003A5D7F" w:rsidP="001E25CB">
      <w:pPr>
        <w:spacing w:before="20"/>
        <w:ind w:left="567" w:hanging="567"/>
        <w:jc w:val="both"/>
        <w:rPr>
          <w:rFonts w:ascii="Cambria" w:hAnsi="Cambria"/>
          <w:i/>
          <w:sz w:val="24"/>
        </w:rPr>
      </w:pPr>
      <w:r w:rsidRPr="001E25CB">
        <w:rPr>
          <w:rFonts w:ascii="Cambria" w:hAnsi="Cambria"/>
          <w:i/>
          <w:sz w:val="24"/>
        </w:rPr>
        <w:t>1) Контрольна робота із</w:t>
      </w:r>
      <w:r w:rsidR="000F7C88" w:rsidRPr="001E25CB">
        <w:rPr>
          <w:rFonts w:ascii="Cambria" w:hAnsi="Cambria"/>
          <w:i/>
          <w:sz w:val="24"/>
        </w:rPr>
        <w:t xml:space="preserve"> основ </w:t>
      </w:r>
      <w:r w:rsidR="00172E2D" w:rsidRPr="001E25CB">
        <w:rPr>
          <w:rFonts w:ascii="Cambria" w:hAnsi="Cambria"/>
          <w:i/>
          <w:sz w:val="24"/>
        </w:rPr>
        <w:t>детерміністичних та стохастичних методів</w:t>
      </w:r>
      <w:r w:rsidR="001E25CB" w:rsidRPr="001E25CB">
        <w:rPr>
          <w:rFonts w:ascii="Cambria" w:hAnsi="Cambria"/>
          <w:i/>
          <w:sz w:val="24"/>
        </w:rPr>
        <w:t xml:space="preserve"> </w:t>
      </w:r>
      <w:r w:rsidR="00172E2D" w:rsidRPr="001E25CB">
        <w:rPr>
          <w:rFonts w:ascii="Cambria" w:hAnsi="Cambria"/>
          <w:i/>
          <w:sz w:val="24"/>
        </w:rPr>
        <w:t xml:space="preserve">апроксимації </w:t>
      </w:r>
      <w:r w:rsidRPr="001E25CB">
        <w:rPr>
          <w:rFonts w:ascii="Cambria" w:hAnsi="Cambria"/>
          <w:i/>
          <w:sz w:val="24"/>
        </w:rPr>
        <w:t xml:space="preserve">– </w:t>
      </w:r>
      <w:r w:rsidR="00366828" w:rsidRPr="001E25CB">
        <w:rPr>
          <w:rFonts w:ascii="Cambria" w:hAnsi="Cambria"/>
          <w:i/>
          <w:sz w:val="24"/>
          <w:lang w:val="ru-RU"/>
        </w:rPr>
        <w:t>1</w:t>
      </w:r>
      <w:r w:rsidR="00172E2D" w:rsidRPr="001E25CB">
        <w:rPr>
          <w:rFonts w:ascii="Cambria" w:hAnsi="Cambria"/>
          <w:i/>
          <w:sz w:val="24"/>
          <w:lang w:val="ru-RU"/>
        </w:rPr>
        <w:t>0</w:t>
      </w:r>
      <w:r w:rsidRPr="001E25CB">
        <w:rPr>
          <w:rFonts w:ascii="Cambria" w:hAnsi="Cambria"/>
          <w:i/>
          <w:sz w:val="24"/>
        </w:rPr>
        <w:t xml:space="preserve"> балів (рубіжна оцінка </w:t>
      </w:r>
      <w:r w:rsidR="00172E2D" w:rsidRPr="001E25CB">
        <w:rPr>
          <w:rFonts w:ascii="Cambria" w:hAnsi="Cambria"/>
          <w:i/>
          <w:sz w:val="24"/>
        </w:rPr>
        <w:t>6</w:t>
      </w:r>
      <w:r w:rsidRPr="001E25CB">
        <w:rPr>
          <w:rFonts w:ascii="Cambria" w:hAnsi="Cambria"/>
          <w:i/>
          <w:sz w:val="24"/>
        </w:rPr>
        <w:t xml:space="preserve"> балів)</w:t>
      </w:r>
    </w:p>
    <w:p w:rsidR="003A5D7F" w:rsidRPr="001E25CB" w:rsidRDefault="003A5D7F" w:rsidP="001E25CB">
      <w:pPr>
        <w:spacing w:before="20"/>
        <w:ind w:left="567" w:hanging="567"/>
        <w:jc w:val="both"/>
        <w:rPr>
          <w:rFonts w:ascii="Cambria" w:hAnsi="Cambria"/>
          <w:i/>
          <w:sz w:val="24"/>
        </w:rPr>
      </w:pPr>
      <w:r w:rsidRPr="001E25CB">
        <w:rPr>
          <w:rFonts w:ascii="Cambria" w:hAnsi="Cambria"/>
          <w:i/>
          <w:sz w:val="24"/>
        </w:rPr>
        <w:t>2) Контрольна робота</w:t>
      </w:r>
      <w:r w:rsidR="000F7C88" w:rsidRPr="001E25CB">
        <w:rPr>
          <w:rFonts w:ascii="Cambria" w:hAnsi="Cambria"/>
          <w:i/>
          <w:sz w:val="24"/>
        </w:rPr>
        <w:t xml:space="preserve"> із основ</w:t>
      </w:r>
      <w:r w:rsidR="001E25CB" w:rsidRPr="001E25CB">
        <w:rPr>
          <w:rFonts w:ascii="Cambria" w:hAnsi="Cambria"/>
          <w:i/>
          <w:sz w:val="24"/>
        </w:rPr>
        <w:t xml:space="preserve"> </w:t>
      </w:r>
      <w:r w:rsidR="00172E2D" w:rsidRPr="001E25CB">
        <w:rPr>
          <w:rFonts w:ascii="Cambria" w:hAnsi="Cambria"/>
          <w:i/>
          <w:sz w:val="24"/>
        </w:rPr>
        <w:t xml:space="preserve">геостатистики та стохастичного </w:t>
      </w:r>
      <w:r w:rsidR="001E25CB" w:rsidRPr="001E25CB">
        <w:rPr>
          <w:rFonts w:ascii="Cambria" w:hAnsi="Cambria"/>
          <w:i/>
          <w:sz w:val="24"/>
        </w:rPr>
        <w:t>моделювання –</w:t>
      </w:r>
      <w:r w:rsidRPr="001E25CB">
        <w:rPr>
          <w:rFonts w:ascii="Cambria" w:hAnsi="Cambria"/>
          <w:i/>
          <w:sz w:val="24"/>
        </w:rPr>
        <w:t xml:space="preserve"> </w:t>
      </w:r>
      <w:r w:rsidR="000F7C88" w:rsidRPr="001E25CB">
        <w:rPr>
          <w:rFonts w:ascii="Cambria" w:hAnsi="Cambria"/>
          <w:i/>
          <w:sz w:val="24"/>
        </w:rPr>
        <w:t>1</w:t>
      </w:r>
      <w:r w:rsidR="00172E2D" w:rsidRPr="001E25CB">
        <w:rPr>
          <w:rFonts w:ascii="Cambria" w:hAnsi="Cambria"/>
          <w:i/>
          <w:sz w:val="24"/>
        </w:rPr>
        <w:t>0</w:t>
      </w:r>
      <w:r w:rsidRPr="001E25CB">
        <w:rPr>
          <w:rFonts w:ascii="Cambria" w:hAnsi="Cambria"/>
          <w:i/>
          <w:sz w:val="24"/>
        </w:rPr>
        <w:t xml:space="preserve"> балів (рубіжна оцінка </w:t>
      </w:r>
      <w:r w:rsidR="00172E2D" w:rsidRPr="001E25CB">
        <w:rPr>
          <w:rFonts w:ascii="Cambria" w:hAnsi="Cambria"/>
          <w:i/>
          <w:sz w:val="24"/>
        </w:rPr>
        <w:t>6</w:t>
      </w:r>
      <w:r w:rsidRPr="001E25CB">
        <w:rPr>
          <w:rFonts w:ascii="Cambria" w:hAnsi="Cambria"/>
          <w:i/>
          <w:sz w:val="24"/>
        </w:rPr>
        <w:t xml:space="preserve"> балів)</w:t>
      </w:r>
    </w:p>
    <w:p w:rsidR="003A5D7F" w:rsidRPr="001E25CB" w:rsidRDefault="003A5D7F" w:rsidP="001E25CB">
      <w:pPr>
        <w:spacing w:before="20"/>
        <w:ind w:left="567" w:hanging="567"/>
        <w:jc w:val="both"/>
        <w:rPr>
          <w:rFonts w:ascii="Cambria" w:hAnsi="Cambria"/>
          <w:b/>
          <w:i/>
          <w:sz w:val="24"/>
        </w:rPr>
      </w:pPr>
      <w:r w:rsidRPr="001E25CB">
        <w:rPr>
          <w:rFonts w:ascii="Cambria" w:hAnsi="Cambria"/>
          <w:i/>
          <w:sz w:val="24"/>
        </w:rPr>
        <w:t xml:space="preserve">3) Оцінка за роботу на практичних заняттях </w:t>
      </w:r>
      <w:r w:rsidR="001E25CB" w:rsidRPr="001E25CB">
        <w:rPr>
          <w:rFonts w:ascii="Cambria" w:hAnsi="Cambria"/>
          <w:i/>
          <w:sz w:val="24"/>
        </w:rPr>
        <w:t xml:space="preserve">та виконання самостійних робіт </w:t>
      </w:r>
      <w:r w:rsidRPr="001E25CB">
        <w:rPr>
          <w:rFonts w:ascii="Cambria" w:hAnsi="Cambria"/>
          <w:i/>
          <w:sz w:val="24"/>
        </w:rPr>
        <w:t xml:space="preserve">– </w:t>
      </w:r>
      <w:r w:rsidR="00172E2D" w:rsidRPr="001E25CB">
        <w:rPr>
          <w:rFonts w:ascii="Cambria" w:hAnsi="Cambria"/>
          <w:i/>
          <w:sz w:val="24"/>
          <w:lang w:val="ru-RU"/>
        </w:rPr>
        <w:t>4</w:t>
      </w:r>
      <w:r w:rsidR="00366828" w:rsidRPr="001E25CB">
        <w:rPr>
          <w:rFonts w:ascii="Cambria" w:hAnsi="Cambria"/>
          <w:i/>
          <w:sz w:val="24"/>
          <w:lang w:val="ru-RU"/>
        </w:rPr>
        <w:t>0</w:t>
      </w:r>
      <w:r w:rsidRPr="001E25CB">
        <w:rPr>
          <w:rFonts w:ascii="Cambria" w:hAnsi="Cambria"/>
          <w:i/>
          <w:sz w:val="24"/>
        </w:rPr>
        <w:t xml:space="preserve"> балів (рубіжна оцінка </w:t>
      </w:r>
      <w:r w:rsidR="00172E2D" w:rsidRPr="001E25CB">
        <w:rPr>
          <w:rFonts w:ascii="Cambria" w:hAnsi="Cambria"/>
          <w:i/>
          <w:sz w:val="24"/>
          <w:lang w:val="ru-RU"/>
        </w:rPr>
        <w:t>24</w:t>
      </w:r>
      <w:r w:rsidRPr="001E25CB">
        <w:rPr>
          <w:rFonts w:ascii="Cambria" w:hAnsi="Cambria"/>
          <w:i/>
          <w:sz w:val="24"/>
        </w:rPr>
        <w:t xml:space="preserve"> балів)</w:t>
      </w:r>
    </w:p>
    <w:p w:rsidR="003A5D7F" w:rsidRPr="001E25CB" w:rsidRDefault="003A5D7F" w:rsidP="001E25CB">
      <w:pPr>
        <w:spacing w:before="20"/>
        <w:ind w:firstLine="709"/>
        <w:jc w:val="both"/>
        <w:rPr>
          <w:rFonts w:ascii="Cambria" w:hAnsi="Cambria"/>
          <w:i/>
          <w:sz w:val="22"/>
          <w:szCs w:val="22"/>
        </w:rPr>
      </w:pPr>
    </w:p>
    <w:p w:rsidR="003A5D7F" w:rsidRPr="001E25CB" w:rsidRDefault="003A5D7F" w:rsidP="001E25CB">
      <w:pPr>
        <w:widowControl w:val="0"/>
        <w:spacing w:before="120"/>
        <w:jc w:val="both"/>
        <w:rPr>
          <w:rFonts w:ascii="Cambria" w:hAnsi="Cambria"/>
          <w:i/>
          <w:sz w:val="24"/>
        </w:rPr>
      </w:pPr>
      <w:r w:rsidRPr="001E25CB">
        <w:rPr>
          <w:rFonts w:ascii="Cambria" w:hAnsi="Cambria"/>
          <w:b/>
          <w:sz w:val="24"/>
        </w:rPr>
        <w:t xml:space="preserve">2. </w:t>
      </w:r>
      <w:r w:rsidRPr="001E25CB">
        <w:rPr>
          <w:rFonts w:ascii="Cambria" w:hAnsi="Cambria"/>
          <w:b/>
          <w:bCs/>
          <w:sz w:val="24"/>
        </w:rPr>
        <w:t>Підсумкове</w:t>
      </w:r>
      <w:r w:rsidRPr="001E25CB">
        <w:rPr>
          <w:rFonts w:ascii="Cambria" w:hAnsi="Cambria"/>
          <w:b/>
          <w:sz w:val="24"/>
        </w:rPr>
        <w:t xml:space="preserve"> оцінювання </w:t>
      </w:r>
      <w:r w:rsidRPr="001E25CB">
        <w:rPr>
          <w:rFonts w:ascii="Cambria" w:hAnsi="Cambria"/>
          <w:b/>
          <w:i/>
          <w:sz w:val="24"/>
        </w:rPr>
        <w:t xml:space="preserve">у формі </w:t>
      </w:r>
      <w:r w:rsidR="00FC3D7E" w:rsidRPr="001E25CB">
        <w:rPr>
          <w:rFonts w:ascii="Cambria" w:hAnsi="Cambria"/>
          <w:b/>
          <w:i/>
          <w:sz w:val="24"/>
        </w:rPr>
        <w:t>іспиту</w:t>
      </w:r>
      <w:r w:rsidRPr="001E25CB">
        <w:rPr>
          <w:rFonts w:ascii="Cambria" w:hAnsi="Cambria"/>
          <w:b/>
          <w:sz w:val="24"/>
        </w:rPr>
        <w:t xml:space="preserve">: </w:t>
      </w:r>
      <w:r w:rsidRPr="001E25CB">
        <w:rPr>
          <w:rFonts w:ascii="Cambria" w:hAnsi="Cambria"/>
          <w:i/>
          <w:sz w:val="24"/>
        </w:rPr>
        <w:t xml:space="preserve">максимальна оцінка </w:t>
      </w:r>
      <w:r w:rsidR="00FC3D7E" w:rsidRPr="001E25CB">
        <w:rPr>
          <w:rFonts w:ascii="Cambria" w:hAnsi="Cambria"/>
          <w:i/>
          <w:sz w:val="24"/>
        </w:rPr>
        <w:t>4</w:t>
      </w:r>
      <w:r w:rsidRPr="001E25CB">
        <w:rPr>
          <w:rFonts w:ascii="Cambria" w:hAnsi="Cambria"/>
          <w:i/>
          <w:sz w:val="24"/>
        </w:rPr>
        <w:t xml:space="preserve">0 балів, рубіжна оцінка </w:t>
      </w:r>
      <w:r w:rsidR="00172E2D" w:rsidRPr="001E25CB">
        <w:rPr>
          <w:rFonts w:ascii="Cambria" w:hAnsi="Cambria"/>
          <w:i/>
          <w:sz w:val="24"/>
        </w:rPr>
        <w:t>24</w:t>
      </w:r>
      <w:r w:rsidRPr="001E25CB">
        <w:rPr>
          <w:rFonts w:ascii="Cambria" w:hAnsi="Cambria"/>
          <w:i/>
          <w:sz w:val="24"/>
        </w:rPr>
        <w:t xml:space="preserve"> бал</w:t>
      </w:r>
      <w:r w:rsidR="00172E2D" w:rsidRPr="001E25CB">
        <w:rPr>
          <w:rFonts w:ascii="Cambria" w:hAnsi="Cambria"/>
          <w:i/>
          <w:sz w:val="24"/>
        </w:rPr>
        <w:t>и</w:t>
      </w:r>
      <w:r w:rsidRPr="001E25CB">
        <w:rPr>
          <w:rFonts w:ascii="Cambria" w:hAnsi="Cambria"/>
          <w:i/>
          <w:sz w:val="24"/>
        </w:rPr>
        <w:t xml:space="preserve">. </w:t>
      </w:r>
      <w:r w:rsidR="002C6488" w:rsidRPr="001E25CB">
        <w:rPr>
          <w:rFonts w:ascii="Cambria" w:hAnsi="Cambria"/>
          <w:i/>
          <w:sz w:val="24"/>
        </w:rPr>
        <w:t xml:space="preserve">Під час </w:t>
      </w:r>
      <w:r w:rsidR="00FC3D7E" w:rsidRPr="001E25CB">
        <w:rPr>
          <w:rFonts w:ascii="Cambria" w:hAnsi="Cambria"/>
          <w:i/>
          <w:sz w:val="24"/>
        </w:rPr>
        <w:t>іспиту</w:t>
      </w:r>
      <w:r w:rsidRPr="001E25CB">
        <w:rPr>
          <w:rFonts w:ascii="Cambria" w:hAnsi="Cambria"/>
          <w:i/>
          <w:sz w:val="24"/>
        </w:rPr>
        <w:t xml:space="preserve"> студент в</w:t>
      </w:r>
      <w:r w:rsidR="00FC3D7E" w:rsidRPr="001E25CB">
        <w:rPr>
          <w:rFonts w:ascii="Cambria" w:hAnsi="Cambria"/>
          <w:i/>
          <w:sz w:val="24"/>
        </w:rPr>
        <w:t xml:space="preserve">ідповідає на три теоретичних питання. </w:t>
      </w:r>
      <w:r w:rsidR="00172E2D" w:rsidRPr="001E25CB">
        <w:rPr>
          <w:rFonts w:ascii="Cambria" w:hAnsi="Cambria"/>
          <w:i/>
          <w:sz w:val="24"/>
        </w:rPr>
        <w:t xml:space="preserve">Іспит проводиться у письмово-усній формі. </w:t>
      </w:r>
    </w:p>
    <w:p w:rsidR="00ED098D" w:rsidRPr="001E25CB" w:rsidRDefault="005D2F3B" w:rsidP="001E25CB">
      <w:pPr>
        <w:widowControl w:val="0"/>
        <w:spacing w:before="120"/>
        <w:jc w:val="both"/>
        <w:rPr>
          <w:rFonts w:ascii="Cambria" w:hAnsi="Cambria"/>
          <w:spacing w:val="-6"/>
          <w:sz w:val="24"/>
        </w:rPr>
      </w:pPr>
      <w:r w:rsidRPr="001E25CB">
        <w:rPr>
          <w:rFonts w:ascii="Cambria" w:hAnsi="Cambria"/>
          <w:spacing w:val="-6"/>
          <w:sz w:val="24"/>
        </w:rPr>
        <w:t>Результати навчальної діяльності студентів оцінюються за 100 бальною шкалою.</w:t>
      </w:r>
    </w:p>
    <w:p w:rsidR="005D2F3B" w:rsidRPr="001E25CB" w:rsidRDefault="005D2F3B" w:rsidP="001E25CB">
      <w:pPr>
        <w:tabs>
          <w:tab w:val="left" w:pos="567"/>
        </w:tabs>
        <w:spacing w:after="60" w:line="204" w:lineRule="auto"/>
        <w:jc w:val="both"/>
        <w:rPr>
          <w:rFonts w:ascii="Cambria" w:hAnsi="Cambria"/>
          <w:b/>
          <w:spacing w:val="-8"/>
          <w:sz w:val="24"/>
        </w:rPr>
      </w:pPr>
    </w:p>
    <w:p w:rsidR="00ED098D" w:rsidRPr="001E25CB" w:rsidRDefault="00ED098D" w:rsidP="001E25CB">
      <w:pPr>
        <w:tabs>
          <w:tab w:val="left" w:pos="567"/>
        </w:tabs>
        <w:spacing w:after="60" w:line="204" w:lineRule="auto"/>
        <w:jc w:val="both"/>
        <w:rPr>
          <w:rFonts w:ascii="Cambria" w:hAnsi="Cambria"/>
          <w:b/>
          <w:i/>
          <w:sz w:val="24"/>
          <w:lang w:val="ru-RU"/>
        </w:rPr>
      </w:pPr>
      <w:r w:rsidRPr="001E25CB">
        <w:rPr>
          <w:rFonts w:ascii="Cambria" w:hAnsi="Cambria"/>
          <w:b/>
          <w:spacing w:val="-8"/>
          <w:sz w:val="24"/>
        </w:rPr>
        <w:t>Залік виставляється за результатами роботи студента впродовж усього семестру</w:t>
      </w:r>
      <w:r w:rsidR="002C6488" w:rsidRPr="001E25CB">
        <w:rPr>
          <w:rFonts w:ascii="Cambria" w:hAnsi="Cambria"/>
          <w:b/>
          <w:spacing w:val="-8"/>
          <w:sz w:val="24"/>
          <w:lang w:val="ru-RU"/>
        </w:rPr>
        <w:t xml:space="preserve">, </w:t>
      </w:r>
      <w:r w:rsidR="002C6488" w:rsidRPr="001E25CB">
        <w:rPr>
          <w:rFonts w:ascii="Cambria" w:hAnsi="Cambria"/>
          <w:i/>
          <w:spacing w:val="-8"/>
          <w:sz w:val="24"/>
        </w:rPr>
        <w:t>як сума (проста або зважена) балів за систематичну роботу впродовж семестру</w:t>
      </w:r>
      <w:r w:rsidR="002C6488" w:rsidRPr="001E25CB">
        <w:rPr>
          <w:rFonts w:ascii="Cambria" w:hAnsi="Cambria"/>
          <w:i/>
          <w:spacing w:val="-8"/>
          <w:sz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8"/>
        <w:gridCol w:w="2693"/>
        <w:gridCol w:w="3969"/>
        <w:gridCol w:w="1843"/>
      </w:tblGrid>
      <w:tr w:rsidR="00ED098D" w:rsidRPr="001E25CB" w:rsidTr="00A54FE0">
        <w:tc>
          <w:tcPr>
            <w:tcW w:w="1101" w:type="dxa"/>
            <w:tcBorders>
              <w:bottom w:val="double" w:sz="4" w:space="0" w:color="000000"/>
            </w:tcBorders>
          </w:tcPr>
          <w:p w:rsidR="00ED098D" w:rsidRPr="001E25CB" w:rsidRDefault="00ED098D" w:rsidP="001E25CB">
            <w:pPr>
              <w:spacing w:before="120"/>
              <w:jc w:val="both"/>
              <w:rPr>
                <w:rFonts w:ascii="Cambria" w:hAnsi="Cambria"/>
                <w:sz w:val="18"/>
                <w:szCs w:val="18"/>
              </w:rPr>
            </w:pPr>
          </w:p>
        </w:tc>
        <w:tc>
          <w:tcPr>
            <w:tcW w:w="2693" w:type="dxa"/>
            <w:tcBorders>
              <w:bottom w:val="double" w:sz="4" w:space="0" w:color="000000"/>
            </w:tcBorders>
          </w:tcPr>
          <w:p w:rsidR="00ED098D" w:rsidRPr="001E25CB" w:rsidRDefault="00ED098D" w:rsidP="001E25CB">
            <w:pPr>
              <w:spacing w:before="120"/>
              <w:jc w:val="center"/>
              <w:rPr>
                <w:rFonts w:ascii="Cambria" w:hAnsi="Cambria"/>
                <w:b/>
                <w:sz w:val="18"/>
                <w:szCs w:val="18"/>
              </w:rPr>
            </w:pPr>
            <w:r w:rsidRPr="001E25CB">
              <w:rPr>
                <w:rFonts w:ascii="Cambria" w:hAnsi="Cambria"/>
                <w:b/>
                <w:sz w:val="18"/>
                <w:szCs w:val="18"/>
              </w:rPr>
              <w:t>Семестрова кількість балів</w:t>
            </w:r>
          </w:p>
        </w:tc>
        <w:tc>
          <w:tcPr>
            <w:tcW w:w="3969" w:type="dxa"/>
            <w:tcBorders>
              <w:bottom w:val="double" w:sz="4" w:space="0" w:color="000000"/>
            </w:tcBorders>
          </w:tcPr>
          <w:p w:rsidR="00ED098D" w:rsidRPr="001E25CB" w:rsidRDefault="00172E2D" w:rsidP="001E25CB">
            <w:pPr>
              <w:spacing w:before="120"/>
              <w:jc w:val="center"/>
              <w:rPr>
                <w:rFonts w:ascii="Cambria" w:hAnsi="Cambria"/>
                <w:b/>
                <w:sz w:val="18"/>
                <w:szCs w:val="18"/>
              </w:rPr>
            </w:pPr>
            <w:r w:rsidRPr="001E25CB">
              <w:rPr>
                <w:rFonts w:ascii="Cambria" w:hAnsi="Cambria"/>
                <w:b/>
                <w:sz w:val="18"/>
                <w:szCs w:val="18"/>
              </w:rPr>
              <w:t>іспит</w:t>
            </w:r>
          </w:p>
        </w:tc>
        <w:tc>
          <w:tcPr>
            <w:tcW w:w="1843" w:type="dxa"/>
            <w:tcBorders>
              <w:bottom w:val="double" w:sz="4" w:space="0" w:color="000000"/>
            </w:tcBorders>
          </w:tcPr>
          <w:p w:rsidR="00ED098D" w:rsidRPr="001E25CB" w:rsidRDefault="00ED098D" w:rsidP="001E25CB">
            <w:pPr>
              <w:spacing w:before="120"/>
              <w:ind w:right="-108"/>
              <w:jc w:val="center"/>
              <w:rPr>
                <w:rFonts w:ascii="Cambria" w:hAnsi="Cambria"/>
                <w:b/>
                <w:sz w:val="18"/>
                <w:szCs w:val="18"/>
              </w:rPr>
            </w:pPr>
            <w:r w:rsidRPr="001E25CB">
              <w:rPr>
                <w:rFonts w:ascii="Cambria" w:hAnsi="Cambria"/>
                <w:b/>
                <w:sz w:val="18"/>
                <w:szCs w:val="18"/>
              </w:rPr>
              <w:t>Підсумкова оцінка</w:t>
            </w:r>
          </w:p>
        </w:tc>
      </w:tr>
      <w:tr w:rsidR="00ED098D" w:rsidRPr="001E25CB" w:rsidTr="00A54FE0">
        <w:tc>
          <w:tcPr>
            <w:tcW w:w="1101" w:type="dxa"/>
            <w:tcBorders>
              <w:top w:val="double" w:sz="4" w:space="0" w:color="000000"/>
            </w:tcBorders>
          </w:tcPr>
          <w:p w:rsidR="00ED098D" w:rsidRPr="001E25CB" w:rsidRDefault="00ED098D" w:rsidP="001E25CB">
            <w:pPr>
              <w:spacing w:before="40" w:after="40"/>
              <w:jc w:val="both"/>
              <w:rPr>
                <w:rFonts w:ascii="Cambria" w:hAnsi="Cambria"/>
                <w:i/>
                <w:sz w:val="18"/>
                <w:szCs w:val="18"/>
              </w:rPr>
            </w:pPr>
            <w:r w:rsidRPr="001E25CB">
              <w:rPr>
                <w:rFonts w:ascii="Cambria" w:hAnsi="Cambria"/>
                <w:i/>
                <w:sz w:val="18"/>
                <w:szCs w:val="18"/>
              </w:rPr>
              <w:t>Мінімум</w:t>
            </w:r>
          </w:p>
        </w:tc>
        <w:tc>
          <w:tcPr>
            <w:tcW w:w="2693" w:type="dxa"/>
            <w:tcBorders>
              <w:top w:val="double" w:sz="4" w:space="0" w:color="000000"/>
            </w:tcBorders>
          </w:tcPr>
          <w:p w:rsidR="00ED098D" w:rsidRPr="001E25CB" w:rsidRDefault="00172E2D" w:rsidP="001E25CB">
            <w:pPr>
              <w:spacing w:before="40" w:after="40"/>
              <w:jc w:val="both"/>
              <w:rPr>
                <w:rFonts w:ascii="Cambria" w:hAnsi="Cambria"/>
                <w:i/>
                <w:sz w:val="18"/>
                <w:szCs w:val="18"/>
              </w:rPr>
            </w:pPr>
            <w:r w:rsidRPr="001E25CB">
              <w:rPr>
                <w:rFonts w:ascii="Cambria" w:hAnsi="Cambria"/>
                <w:i/>
                <w:sz w:val="18"/>
                <w:szCs w:val="18"/>
              </w:rPr>
              <w:t>36</w:t>
            </w:r>
          </w:p>
        </w:tc>
        <w:tc>
          <w:tcPr>
            <w:tcW w:w="3969" w:type="dxa"/>
            <w:tcBorders>
              <w:top w:val="double" w:sz="4" w:space="0" w:color="000000"/>
            </w:tcBorders>
          </w:tcPr>
          <w:p w:rsidR="00ED098D" w:rsidRPr="001E25CB" w:rsidRDefault="00172E2D" w:rsidP="001E25CB">
            <w:pPr>
              <w:spacing w:before="40" w:after="40"/>
              <w:jc w:val="both"/>
              <w:rPr>
                <w:rFonts w:ascii="Cambria" w:hAnsi="Cambria"/>
                <w:i/>
                <w:sz w:val="18"/>
                <w:szCs w:val="18"/>
              </w:rPr>
            </w:pPr>
            <w:r w:rsidRPr="001E25CB">
              <w:rPr>
                <w:rFonts w:ascii="Cambria" w:hAnsi="Cambria"/>
                <w:i/>
                <w:sz w:val="18"/>
                <w:szCs w:val="18"/>
              </w:rPr>
              <w:t>24</w:t>
            </w:r>
          </w:p>
        </w:tc>
        <w:tc>
          <w:tcPr>
            <w:tcW w:w="1843" w:type="dxa"/>
            <w:tcBorders>
              <w:top w:val="double" w:sz="4" w:space="0" w:color="000000"/>
            </w:tcBorders>
          </w:tcPr>
          <w:p w:rsidR="00ED098D" w:rsidRPr="001E25CB" w:rsidRDefault="00ED098D" w:rsidP="001E25CB">
            <w:pPr>
              <w:spacing w:before="40" w:after="40"/>
              <w:jc w:val="both"/>
              <w:rPr>
                <w:rFonts w:ascii="Cambria" w:hAnsi="Cambria"/>
                <w:i/>
                <w:sz w:val="18"/>
                <w:szCs w:val="18"/>
              </w:rPr>
            </w:pPr>
            <w:r w:rsidRPr="001E25CB">
              <w:rPr>
                <w:rFonts w:ascii="Cambria" w:hAnsi="Cambria"/>
                <w:i/>
                <w:sz w:val="18"/>
                <w:szCs w:val="18"/>
              </w:rPr>
              <w:t>60</w:t>
            </w:r>
          </w:p>
        </w:tc>
      </w:tr>
      <w:tr w:rsidR="00ED098D" w:rsidRPr="001E25CB" w:rsidTr="00A54FE0">
        <w:tc>
          <w:tcPr>
            <w:tcW w:w="1101" w:type="dxa"/>
          </w:tcPr>
          <w:p w:rsidR="00ED098D" w:rsidRPr="001E25CB" w:rsidRDefault="00ED098D" w:rsidP="001E25CB">
            <w:pPr>
              <w:spacing w:before="40" w:after="40"/>
              <w:jc w:val="both"/>
              <w:rPr>
                <w:rFonts w:ascii="Cambria" w:hAnsi="Cambria"/>
                <w:b/>
                <w:sz w:val="18"/>
                <w:szCs w:val="18"/>
              </w:rPr>
            </w:pPr>
            <w:r w:rsidRPr="001E25CB">
              <w:rPr>
                <w:rFonts w:ascii="Cambria" w:hAnsi="Cambria"/>
                <w:b/>
                <w:sz w:val="18"/>
                <w:szCs w:val="18"/>
              </w:rPr>
              <w:t>Максимум</w:t>
            </w:r>
          </w:p>
        </w:tc>
        <w:tc>
          <w:tcPr>
            <w:tcW w:w="2693" w:type="dxa"/>
          </w:tcPr>
          <w:p w:rsidR="00ED098D" w:rsidRPr="001E25CB" w:rsidRDefault="00172E2D" w:rsidP="001E25CB">
            <w:pPr>
              <w:spacing w:before="40" w:after="40"/>
              <w:jc w:val="center"/>
              <w:rPr>
                <w:rFonts w:ascii="Cambria" w:hAnsi="Cambria"/>
                <w:b/>
                <w:sz w:val="18"/>
                <w:szCs w:val="18"/>
              </w:rPr>
            </w:pPr>
            <w:r w:rsidRPr="001E25CB">
              <w:rPr>
                <w:rFonts w:ascii="Cambria" w:hAnsi="Cambria"/>
                <w:b/>
                <w:sz w:val="18"/>
                <w:szCs w:val="18"/>
              </w:rPr>
              <w:t>6</w:t>
            </w:r>
            <w:r w:rsidR="00ED098D" w:rsidRPr="001E25CB">
              <w:rPr>
                <w:rFonts w:ascii="Cambria" w:hAnsi="Cambria"/>
                <w:b/>
                <w:sz w:val="18"/>
                <w:szCs w:val="18"/>
              </w:rPr>
              <w:t>0</w:t>
            </w:r>
          </w:p>
        </w:tc>
        <w:tc>
          <w:tcPr>
            <w:tcW w:w="3969" w:type="dxa"/>
          </w:tcPr>
          <w:p w:rsidR="00ED098D" w:rsidRPr="001E25CB" w:rsidRDefault="00172E2D" w:rsidP="001E25CB">
            <w:pPr>
              <w:spacing w:before="40" w:after="40"/>
              <w:jc w:val="center"/>
              <w:rPr>
                <w:rFonts w:ascii="Cambria" w:hAnsi="Cambria"/>
                <w:b/>
                <w:sz w:val="18"/>
                <w:szCs w:val="18"/>
              </w:rPr>
            </w:pPr>
            <w:r w:rsidRPr="001E25CB">
              <w:rPr>
                <w:rFonts w:ascii="Cambria" w:hAnsi="Cambria"/>
                <w:b/>
                <w:sz w:val="18"/>
                <w:szCs w:val="18"/>
              </w:rPr>
              <w:t>4</w:t>
            </w:r>
            <w:r w:rsidR="002C6488" w:rsidRPr="001E25CB">
              <w:rPr>
                <w:rFonts w:ascii="Cambria" w:hAnsi="Cambria"/>
                <w:b/>
                <w:sz w:val="18"/>
                <w:szCs w:val="18"/>
              </w:rPr>
              <w:t>0</w:t>
            </w:r>
          </w:p>
        </w:tc>
        <w:tc>
          <w:tcPr>
            <w:tcW w:w="1843" w:type="dxa"/>
          </w:tcPr>
          <w:p w:rsidR="00ED098D" w:rsidRPr="001E25CB" w:rsidRDefault="00ED098D" w:rsidP="001E25CB">
            <w:pPr>
              <w:spacing w:before="40" w:after="40"/>
              <w:jc w:val="center"/>
              <w:rPr>
                <w:rFonts w:ascii="Cambria" w:hAnsi="Cambria"/>
                <w:b/>
                <w:sz w:val="18"/>
                <w:szCs w:val="18"/>
              </w:rPr>
            </w:pPr>
            <w:r w:rsidRPr="001E25CB">
              <w:rPr>
                <w:rFonts w:ascii="Cambria" w:hAnsi="Cambria"/>
                <w:b/>
                <w:sz w:val="18"/>
                <w:szCs w:val="18"/>
              </w:rPr>
              <w:t>100</w:t>
            </w:r>
          </w:p>
        </w:tc>
      </w:tr>
    </w:tbl>
    <w:p w:rsidR="00ED098D" w:rsidRPr="001E25CB" w:rsidRDefault="00ED098D" w:rsidP="001E25CB">
      <w:pPr>
        <w:spacing w:before="20"/>
        <w:jc w:val="both"/>
        <w:rPr>
          <w:b/>
          <w:sz w:val="16"/>
          <w:szCs w:val="16"/>
        </w:rPr>
      </w:pPr>
    </w:p>
    <w:p w:rsidR="007047C2" w:rsidRPr="001E25CB" w:rsidRDefault="00ED098D" w:rsidP="001E25CB">
      <w:pPr>
        <w:widowControl w:val="0"/>
        <w:spacing w:before="120"/>
        <w:jc w:val="both"/>
        <w:rPr>
          <w:rFonts w:ascii="Cambria" w:hAnsi="Cambria"/>
          <w:i/>
          <w:spacing w:val="-8"/>
          <w:sz w:val="24"/>
        </w:rPr>
      </w:pPr>
      <w:r w:rsidRPr="001E25CB">
        <w:rPr>
          <w:rFonts w:ascii="Cambria" w:hAnsi="Cambria"/>
          <w:i/>
          <w:spacing w:val="-8"/>
          <w:sz w:val="24"/>
        </w:rPr>
        <w:t xml:space="preserve">Студент не допускається до </w:t>
      </w:r>
      <w:r w:rsidR="006F055C" w:rsidRPr="001E25CB">
        <w:rPr>
          <w:rFonts w:ascii="Cambria" w:hAnsi="Cambria"/>
          <w:b/>
          <w:bCs/>
          <w:i/>
          <w:sz w:val="24"/>
        </w:rPr>
        <w:t>підсумкового</w:t>
      </w:r>
      <w:r w:rsidR="006F055C" w:rsidRPr="001E25CB">
        <w:rPr>
          <w:rFonts w:ascii="Cambria" w:hAnsi="Cambria"/>
          <w:b/>
          <w:i/>
          <w:sz w:val="24"/>
        </w:rPr>
        <w:t xml:space="preserve"> оцінювання у формі </w:t>
      </w:r>
      <w:r w:rsidR="00172E2D" w:rsidRPr="001E25CB">
        <w:rPr>
          <w:rFonts w:ascii="Cambria" w:hAnsi="Cambria"/>
          <w:b/>
          <w:i/>
          <w:sz w:val="24"/>
        </w:rPr>
        <w:t>іспиту</w:t>
      </w:r>
      <w:r w:rsidRPr="001E25CB">
        <w:rPr>
          <w:rFonts w:ascii="Cambria" w:hAnsi="Cambria"/>
          <w:i/>
          <w:spacing w:val="-8"/>
          <w:sz w:val="24"/>
        </w:rPr>
        <w:t xml:space="preserve">, якщо під час семестру </w:t>
      </w:r>
      <w:r w:rsidR="00172E2D" w:rsidRPr="001E25CB">
        <w:rPr>
          <w:rFonts w:ascii="Cambria" w:hAnsi="Cambria"/>
          <w:i/>
          <w:spacing w:val="-8"/>
          <w:sz w:val="24"/>
        </w:rPr>
        <w:t>не  складені всі лабораторні роботи</w:t>
      </w:r>
      <w:r w:rsidRPr="001E25CB">
        <w:rPr>
          <w:rFonts w:ascii="Cambria" w:hAnsi="Cambria"/>
          <w:i/>
          <w:spacing w:val="-8"/>
          <w:sz w:val="24"/>
        </w:rPr>
        <w:t>.</w:t>
      </w:r>
    </w:p>
    <w:p w:rsidR="00ED098D" w:rsidRPr="001E25CB" w:rsidRDefault="00ED098D" w:rsidP="001E25CB">
      <w:pPr>
        <w:widowControl w:val="0"/>
        <w:spacing w:before="120"/>
        <w:jc w:val="both"/>
        <w:rPr>
          <w:rFonts w:ascii="Cambria" w:hAnsi="Cambria"/>
          <w:b/>
          <w:bCs/>
          <w:sz w:val="24"/>
        </w:rPr>
      </w:pPr>
      <w:r w:rsidRPr="001E25CB">
        <w:rPr>
          <w:rFonts w:ascii="Cambria" w:hAnsi="Cambria"/>
          <w:b/>
          <w:bCs/>
          <w:sz w:val="24"/>
        </w:rPr>
        <w:t xml:space="preserve">Організація оцінювання: </w:t>
      </w:r>
      <w:r w:rsidR="00D90479" w:rsidRPr="001E25CB">
        <w:rPr>
          <w:rFonts w:ascii="Cambria" w:hAnsi="Cambria"/>
          <w:bCs/>
          <w:i/>
          <w:spacing w:val="-8"/>
          <w:sz w:val="24"/>
        </w:rPr>
        <w:t xml:space="preserve">Контроль здійснюється за модульно-рейтинговою системою </w:t>
      </w:r>
      <w:r w:rsidR="00D90479" w:rsidRPr="001E25CB">
        <w:rPr>
          <w:rFonts w:ascii="Cambria" w:hAnsi="Cambria"/>
          <w:i/>
          <w:sz w:val="24"/>
        </w:rPr>
        <w:t xml:space="preserve">та передбачає: виконання </w:t>
      </w:r>
      <w:r w:rsidR="005F32DF" w:rsidRPr="001E25CB">
        <w:rPr>
          <w:rFonts w:ascii="Cambria" w:hAnsi="Cambria"/>
          <w:i/>
          <w:sz w:val="24"/>
        </w:rPr>
        <w:t>5</w:t>
      </w:r>
      <w:r w:rsidR="00D90479" w:rsidRPr="001E25CB">
        <w:rPr>
          <w:rFonts w:ascii="Cambria" w:hAnsi="Cambria"/>
          <w:i/>
          <w:sz w:val="24"/>
        </w:rPr>
        <w:t xml:space="preserve"> практичних робіт (де студенти мають продемонструвати </w:t>
      </w:r>
      <w:r w:rsidR="00D90479" w:rsidRPr="001E25CB">
        <w:rPr>
          <w:rFonts w:ascii="Cambria" w:hAnsi="Cambria"/>
          <w:i/>
          <w:sz w:val="24"/>
        </w:rPr>
        <w:lastRenderedPageBreak/>
        <w:t>якість засвоєних знань та вирішити поставлені задачі використовуючи окреслені викладачем методи та засоби), виконання 10 самостійних практичних робіт (де студенти мають продемонструвати якість засвоєних знань та вирішити поставлені задачі без обмеження інструментарію та техніки вирішення проблеми)  та проведення 2 письмових модульних контрольних робіт.</w:t>
      </w:r>
      <w:r w:rsidR="001E25CB" w:rsidRPr="001E25CB">
        <w:rPr>
          <w:rFonts w:ascii="Cambria" w:hAnsi="Cambria"/>
          <w:i/>
          <w:sz w:val="24"/>
        </w:rPr>
        <w:t xml:space="preserve"> </w:t>
      </w:r>
      <w:r w:rsidR="00D90479" w:rsidRPr="001E25CB">
        <w:rPr>
          <w:rFonts w:ascii="Cambria" w:hAnsi="Cambria"/>
          <w:bCs/>
          <w:i/>
          <w:sz w:val="24"/>
        </w:rPr>
        <w:t>Підсумкове</w:t>
      </w:r>
      <w:r w:rsidR="00D90479" w:rsidRPr="001E25CB">
        <w:rPr>
          <w:rFonts w:ascii="Cambria" w:hAnsi="Cambria"/>
          <w:i/>
          <w:sz w:val="24"/>
        </w:rPr>
        <w:t xml:space="preserve"> оцінювання проводиться у формі письмово</w:t>
      </w:r>
      <w:r w:rsidR="00172E2D" w:rsidRPr="001E25CB">
        <w:rPr>
          <w:rFonts w:ascii="Cambria" w:hAnsi="Cambria"/>
          <w:i/>
          <w:sz w:val="24"/>
        </w:rPr>
        <w:t>-усно</w:t>
      </w:r>
      <w:r w:rsidR="00D90479" w:rsidRPr="001E25CB">
        <w:rPr>
          <w:rFonts w:ascii="Cambria" w:hAnsi="Cambria"/>
          <w:i/>
          <w:sz w:val="24"/>
        </w:rPr>
        <w:t xml:space="preserve">го </w:t>
      </w:r>
      <w:r w:rsidR="00172E2D" w:rsidRPr="001E25CB">
        <w:rPr>
          <w:rFonts w:ascii="Cambria" w:hAnsi="Cambria"/>
          <w:i/>
          <w:sz w:val="24"/>
        </w:rPr>
        <w:t>іспиту</w:t>
      </w:r>
      <w:r w:rsidR="00D90479" w:rsidRPr="001E25CB">
        <w:rPr>
          <w:rFonts w:ascii="Cambria" w:hAnsi="Cambria"/>
          <w:i/>
          <w:sz w:val="24"/>
        </w:rPr>
        <w:t>.</w:t>
      </w:r>
    </w:p>
    <w:p w:rsidR="00EF17F0" w:rsidRPr="001E25CB" w:rsidRDefault="00EF17F0" w:rsidP="001E25CB">
      <w:pPr>
        <w:widowControl w:val="0"/>
        <w:jc w:val="both"/>
        <w:rPr>
          <w:rFonts w:ascii="Cambria" w:hAnsi="Cambria"/>
          <w:b/>
          <w:sz w:val="24"/>
        </w:rPr>
      </w:pPr>
      <w:bookmarkStart w:id="0" w:name="OLE_LINK19"/>
      <w:bookmarkStart w:id="1" w:name="OLE_LINK20"/>
    </w:p>
    <w:p w:rsidR="00534B0A" w:rsidRPr="001E25CB" w:rsidRDefault="00534B0A" w:rsidP="001E25CB">
      <w:pPr>
        <w:widowControl w:val="0"/>
        <w:jc w:val="both"/>
        <w:rPr>
          <w:rFonts w:ascii="Cambria" w:hAnsi="Cambria"/>
          <w:bCs/>
          <w:i/>
          <w:spacing w:val="-8"/>
          <w:sz w:val="16"/>
          <w:szCs w:val="16"/>
        </w:rPr>
      </w:pPr>
      <w:bookmarkStart w:id="2" w:name="_GoBack"/>
      <w:bookmarkEnd w:id="2"/>
      <w:r w:rsidRPr="001E25CB">
        <w:rPr>
          <w:rFonts w:ascii="Cambria" w:hAnsi="Cambria"/>
          <w:b/>
          <w:sz w:val="24"/>
        </w:rPr>
        <w:t>Шкала відповідності</w:t>
      </w:r>
    </w:p>
    <w:tbl>
      <w:tblPr>
        <w:tblW w:w="5000" w:type="pct"/>
        <w:tblInd w:w="5" w:type="dxa"/>
        <w:tblCellMar>
          <w:left w:w="0" w:type="dxa"/>
          <w:right w:w="0" w:type="dxa"/>
        </w:tblCellMar>
        <w:tblLook w:val="00A0"/>
      </w:tblPr>
      <w:tblGrid>
        <w:gridCol w:w="7030"/>
        <w:gridCol w:w="2675"/>
      </w:tblGrid>
      <w:tr w:rsidR="00534B0A" w:rsidRPr="001E25CB" w:rsidTr="00042600">
        <w:trPr>
          <w:cantSplit/>
        </w:trPr>
        <w:tc>
          <w:tcPr>
            <w:tcW w:w="3622"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lang w:val="en-US"/>
              </w:rPr>
            </w:pPr>
            <w:r w:rsidRPr="001E25CB">
              <w:rPr>
                <w:b/>
                <w:sz w:val="22"/>
                <w:szCs w:val="22"/>
              </w:rPr>
              <w:t>Відмінно</w:t>
            </w:r>
            <w:r w:rsidRPr="001E25CB">
              <w:rPr>
                <w:sz w:val="22"/>
                <w:szCs w:val="22"/>
              </w:rPr>
              <w:t xml:space="preserve"> / </w:t>
            </w:r>
            <w:r w:rsidRPr="001E25CB">
              <w:rPr>
                <w:sz w:val="22"/>
                <w:szCs w:val="22"/>
                <w:lang w:val="en-GB"/>
              </w:rPr>
              <w:t>Excellent</w:t>
            </w:r>
          </w:p>
        </w:tc>
        <w:tc>
          <w:tcPr>
            <w:tcW w:w="1378"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rPr>
            </w:pPr>
            <w:r w:rsidRPr="001E25CB">
              <w:rPr>
                <w:bCs/>
                <w:sz w:val="22"/>
                <w:szCs w:val="22"/>
              </w:rPr>
              <w:t>90-100</w:t>
            </w:r>
          </w:p>
        </w:tc>
      </w:tr>
      <w:tr w:rsidR="00534B0A" w:rsidRPr="001E25CB" w:rsidTr="00042600">
        <w:trPr>
          <w:cantSplit/>
        </w:trPr>
        <w:tc>
          <w:tcPr>
            <w:tcW w:w="3622"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lang w:val="en-US"/>
              </w:rPr>
            </w:pPr>
            <w:r w:rsidRPr="001E25CB">
              <w:rPr>
                <w:b/>
                <w:sz w:val="22"/>
                <w:szCs w:val="22"/>
              </w:rPr>
              <w:t>Добре</w:t>
            </w:r>
            <w:r w:rsidRPr="001E25CB">
              <w:rPr>
                <w:sz w:val="22"/>
                <w:szCs w:val="22"/>
              </w:rPr>
              <w:t xml:space="preserve"> / </w:t>
            </w:r>
            <w:r w:rsidRPr="001E25CB">
              <w:rPr>
                <w:sz w:val="22"/>
                <w:szCs w:val="22"/>
                <w:lang w:val="en-US"/>
              </w:rPr>
              <w:t>Good</w:t>
            </w:r>
          </w:p>
        </w:tc>
        <w:tc>
          <w:tcPr>
            <w:tcW w:w="1378"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rPr>
            </w:pPr>
            <w:r w:rsidRPr="001E25CB">
              <w:rPr>
                <w:bCs/>
                <w:sz w:val="22"/>
                <w:szCs w:val="22"/>
              </w:rPr>
              <w:t>75-89</w:t>
            </w:r>
          </w:p>
        </w:tc>
      </w:tr>
      <w:tr w:rsidR="00534B0A" w:rsidRPr="001E25CB" w:rsidTr="00042600">
        <w:trPr>
          <w:cantSplit/>
        </w:trPr>
        <w:tc>
          <w:tcPr>
            <w:tcW w:w="3622"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lang w:val="en-US"/>
              </w:rPr>
            </w:pPr>
            <w:r w:rsidRPr="001E25CB">
              <w:rPr>
                <w:b/>
                <w:sz w:val="22"/>
                <w:szCs w:val="22"/>
              </w:rPr>
              <w:t>Задовільно</w:t>
            </w:r>
            <w:r w:rsidRPr="001E25CB">
              <w:rPr>
                <w:sz w:val="22"/>
                <w:szCs w:val="22"/>
              </w:rPr>
              <w:t xml:space="preserve"> / </w:t>
            </w:r>
            <w:r w:rsidRPr="001E25CB">
              <w:rPr>
                <w:sz w:val="22"/>
                <w:szCs w:val="22"/>
                <w:lang w:val="en-US"/>
              </w:rPr>
              <w:t>Satisfactory</w:t>
            </w:r>
          </w:p>
        </w:tc>
        <w:tc>
          <w:tcPr>
            <w:tcW w:w="1378"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rPr>
            </w:pPr>
            <w:r w:rsidRPr="001E25CB">
              <w:rPr>
                <w:bCs/>
                <w:sz w:val="22"/>
                <w:szCs w:val="22"/>
              </w:rPr>
              <w:t>60-74</w:t>
            </w:r>
          </w:p>
        </w:tc>
      </w:tr>
      <w:tr w:rsidR="00534B0A" w:rsidRPr="001E25CB" w:rsidTr="00042600">
        <w:trPr>
          <w:cantSplit/>
        </w:trPr>
        <w:tc>
          <w:tcPr>
            <w:tcW w:w="3622"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lang w:val="ru-RU"/>
              </w:rPr>
            </w:pPr>
            <w:r w:rsidRPr="001E25CB">
              <w:rPr>
                <w:b/>
                <w:sz w:val="22"/>
                <w:szCs w:val="22"/>
              </w:rPr>
              <w:t xml:space="preserve">Незадовільно </w:t>
            </w:r>
            <w:r w:rsidRPr="001E25CB">
              <w:rPr>
                <w:sz w:val="22"/>
                <w:szCs w:val="22"/>
              </w:rPr>
              <w:t xml:space="preserve">/ </w:t>
            </w:r>
            <w:r w:rsidRPr="001E25CB">
              <w:rPr>
                <w:sz w:val="22"/>
                <w:szCs w:val="22"/>
                <w:lang w:val="en-US"/>
              </w:rPr>
              <w:t>Fail</w:t>
            </w:r>
          </w:p>
        </w:tc>
        <w:tc>
          <w:tcPr>
            <w:tcW w:w="1378" w:type="pct"/>
            <w:tcBorders>
              <w:top w:val="single" w:sz="4" w:space="0" w:color="auto"/>
              <w:left w:val="single" w:sz="4" w:space="0" w:color="auto"/>
              <w:bottom w:val="single" w:sz="4" w:space="0" w:color="auto"/>
              <w:right w:val="single" w:sz="4" w:space="0" w:color="auto"/>
            </w:tcBorders>
            <w:vAlign w:val="center"/>
          </w:tcPr>
          <w:p w:rsidR="00534B0A" w:rsidRPr="001E25CB" w:rsidRDefault="00534B0A" w:rsidP="001E25CB">
            <w:pPr>
              <w:autoSpaceDE w:val="0"/>
              <w:autoSpaceDN w:val="0"/>
              <w:adjustRightInd w:val="0"/>
              <w:jc w:val="center"/>
              <w:rPr>
                <w:bCs/>
                <w:sz w:val="22"/>
                <w:szCs w:val="22"/>
                <w:lang w:val="en-US"/>
              </w:rPr>
            </w:pPr>
            <w:r w:rsidRPr="001E25CB">
              <w:rPr>
                <w:bCs/>
                <w:sz w:val="22"/>
                <w:szCs w:val="22"/>
              </w:rPr>
              <w:t>0</w:t>
            </w:r>
            <w:r w:rsidRPr="001E25CB">
              <w:rPr>
                <w:bCs/>
                <w:sz w:val="22"/>
                <w:szCs w:val="22"/>
                <w:lang w:val="en-US"/>
              </w:rPr>
              <w:t>-59</w:t>
            </w:r>
          </w:p>
        </w:tc>
      </w:tr>
      <w:bookmarkEnd w:id="0"/>
      <w:bookmarkEnd w:id="1"/>
    </w:tbl>
    <w:p w:rsidR="00ED098D" w:rsidRPr="001E25CB" w:rsidRDefault="00ED098D" w:rsidP="001E25CB">
      <w:pPr>
        <w:jc w:val="center"/>
        <w:rPr>
          <w:b/>
        </w:rPr>
      </w:pPr>
    </w:p>
    <w:p w:rsidR="00ED098D" w:rsidRPr="001E25CB" w:rsidRDefault="00ED098D" w:rsidP="001E25CB">
      <w:pPr>
        <w:jc w:val="center"/>
        <w:rPr>
          <w:b/>
        </w:rPr>
      </w:pPr>
      <w:r w:rsidRPr="001E25CB">
        <w:rPr>
          <w:b/>
        </w:rPr>
        <w:t>СТРУКТУРА  НАВЧАЛЬНОЇ  ДИСЦИПЛІНИ</w:t>
      </w:r>
    </w:p>
    <w:p w:rsidR="00ED098D" w:rsidRPr="001E25CB" w:rsidRDefault="00ED098D" w:rsidP="001E25CB">
      <w:pPr>
        <w:jc w:val="center"/>
        <w:rPr>
          <w:b/>
          <w:sz w:val="24"/>
        </w:rPr>
      </w:pPr>
      <w:r w:rsidRPr="001E25CB">
        <w:rPr>
          <w:b/>
          <w:sz w:val="24"/>
        </w:rPr>
        <w:t>ТЕМАТИЧНИЙ  ПЛАН  ЛЕКЦІЙ  І  ПРАКТИЧНИХЗАНЯТЬ</w:t>
      </w:r>
    </w:p>
    <w:tbl>
      <w:tblPr>
        <w:tblW w:w="9747" w:type="dxa"/>
        <w:tblBorders>
          <w:insideH w:val="single" w:sz="4" w:space="0" w:color="auto"/>
          <w:insideV w:val="single" w:sz="4" w:space="0" w:color="auto"/>
        </w:tblBorders>
        <w:tblLayout w:type="fixed"/>
        <w:tblLook w:val="01E0"/>
      </w:tblPr>
      <w:tblGrid>
        <w:gridCol w:w="648"/>
        <w:gridCol w:w="5272"/>
        <w:gridCol w:w="992"/>
        <w:gridCol w:w="1560"/>
        <w:gridCol w:w="1275"/>
      </w:tblGrid>
      <w:tr w:rsidR="00ED098D" w:rsidRPr="001E25CB" w:rsidTr="00A54FE0">
        <w:trPr>
          <w:cantSplit/>
        </w:trPr>
        <w:tc>
          <w:tcPr>
            <w:tcW w:w="648" w:type="dxa"/>
            <w:vMerge w:val="restart"/>
            <w:tcBorders>
              <w:top w:val="single" w:sz="12" w:space="0" w:color="auto"/>
              <w:left w:val="single" w:sz="12" w:space="0" w:color="auto"/>
              <w:right w:val="single" w:sz="12" w:space="0" w:color="auto"/>
            </w:tcBorders>
            <w:vAlign w:val="center"/>
          </w:tcPr>
          <w:p w:rsidR="00ED098D" w:rsidRPr="001E25CB" w:rsidRDefault="00ED098D" w:rsidP="001E25CB">
            <w:pPr>
              <w:spacing w:line="17" w:lineRule="atLeast"/>
              <w:jc w:val="center"/>
              <w:rPr>
                <w:b/>
                <w:sz w:val="20"/>
                <w:szCs w:val="20"/>
              </w:rPr>
            </w:pPr>
            <w:r w:rsidRPr="001E25CB">
              <w:rPr>
                <w:b/>
                <w:sz w:val="20"/>
                <w:szCs w:val="20"/>
              </w:rPr>
              <w:t>№ п/п</w:t>
            </w:r>
          </w:p>
        </w:tc>
        <w:tc>
          <w:tcPr>
            <w:tcW w:w="5272" w:type="dxa"/>
            <w:vMerge w:val="restart"/>
            <w:tcBorders>
              <w:top w:val="single" w:sz="12" w:space="0" w:color="auto"/>
              <w:left w:val="single" w:sz="12" w:space="0" w:color="auto"/>
            </w:tcBorders>
            <w:vAlign w:val="center"/>
          </w:tcPr>
          <w:p w:rsidR="00ED098D" w:rsidRPr="001E25CB" w:rsidRDefault="00ED098D" w:rsidP="001E25CB">
            <w:pPr>
              <w:spacing w:line="17" w:lineRule="atLeast"/>
              <w:jc w:val="center"/>
              <w:rPr>
                <w:b/>
                <w:sz w:val="20"/>
                <w:szCs w:val="20"/>
              </w:rPr>
            </w:pPr>
            <w:r w:rsidRPr="001E25CB">
              <w:rPr>
                <w:b/>
                <w:sz w:val="20"/>
                <w:szCs w:val="20"/>
              </w:rPr>
              <w:t>Назва  теми</w:t>
            </w:r>
          </w:p>
        </w:tc>
        <w:tc>
          <w:tcPr>
            <w:tcW w:w="3827" w:type="dxa"/>
            <w:gridSpan w:val="3"/>
            <w:tcBorders>
              <w:top w:val="single" w:sz="12" w:space="0" w:color="auto"/>
              <w:right w:val="single" w:sz="12" w:space="0" w:color="auto"/>
            </w:tcBorders>
          </w:tcPr>
          <w:p w:rsidR="00ED098D" w:rsidRPr="001E25CB" w:rsidRDefault="00ED098D" w:rsidP="001E25CB">
            <w:pPr>
              <w:spacing w:line="17" w:lineRule="atLeast"/>
              <w:jc w:val="center"/>
              <w:rPr>
                <w:b/>
                <w:sz w:val="20"/>
                <w:szCs w:val="20"/>
              </w:rPr>
            </w:pPr>
            <w:r w:rsidRPr="001E25CB">
              <w:rPr>
                <w:b/>
                <w:sz w:val="20"/>
                <w:szCs w:val="20"/>
              </w:rPr>
              <w:t>Кількість годин</w:t>
            </w:r>
          </w:p>
        </w:tc>
      </w:tr>
      <w:tr w:rsidR="00ED098D" w:rsidRPr="001E25CB" w:rsidTr="00A54FE0">
        <w:trPr>
          <w:cantSplit/>
        </w:trPr>
        <w:tc>
          <w:tcPr>
            <w:tcW w:w="648" w:type="dxa"/>
            <w:vMerge/>
            <w:tcBorders>
              <w:left w:val="single" w:sz="12" w:space="0" w:color="auto"/>
              <w:bottom w:val="double" w:sz="4" w:space="0" w:color="auto"/>
              <w:right w:val="single" w:sz="12" w:space="0" w:color="auto"/>
            </w:tcBorders>
            <w:vAlign w:val="center"/>
          </w:tcPr>
          <w:p w:rsidR="00ED098D" w:rsidRPr="001E25CB" w:rsidRDefault="00ED098D" w:rsidP="001E25CB">
            <w:pPr>
              <w:spacing w:line="17" w:lineRule="atLeast"/>
              <w:jc w:val="center"/>
              <w:rPr>
                <w:b/>
                <w:sz w:val="20"/>
                <w:szCs w:val="20"/>
              </w:rPr>
            </w:pPr>
          </w:p>
        </w:tc>
        <w:tc>
          <w:tcPr>
            <w:tcW w:w="5272" w:type="dxa"/>
            <w:vMerge/>
            <w:tcBorders>
              <w:left w:val="single" w:sz="12" w:space="0" w:color="auto"/>
              <w:bottom w:val="double" w:sz="4" w:space="0" w:color="auto"/>
            </w:tcBorders>
          </w:tcPr>
          <w:p w:rsidR="00ED098D" w:rsidRPr="001E25CB" w:rsidRDefault="00ED098D" w:rsidP="001E25CB">
            <w:pPr>
              <w:spacing w:line="17" w:lineRule="atLeast"/>
              <w:jc w:val="center"/>
              <w:rPr>
                <w:b/>
                <w:sz w:val="20"/>
                <w:szCs w:val="20"/>
              </w:rPr>
            </w:pPr>
          </w:p>
        </w:tc>
        <w:tc>
          <w:tcPr>
            <w:tcW w:w="992" w:type="dxa"/>
            <w:tcBorders>
              <w:bottom w:val="double" w:sz="4" w:space="0" w:color="auto"/>
            </w:tcBorders>
            <w:tcMar>
              <w:left w:w="57" w:type="dxa"/>
              <w:right w:w="57" w:type="dxa"/>
            </w:tcMar>
            <w:vAlign w:val="center"/>
          </w:tcPr>
          <w:p w:rsidR="00ED098D" w:rsidRPr="001E25CB" w:rsidRDefault="00ED098D" w:rsidP="001E25CB">
            <w:pPr>
              <w:spacing w:line="17" w:lineRule="atLeast"/>
              <w:ind w:left="-57"/>
              <w:jc w:val="center"/>
              <w:rPr>
                <w:b/>
                <w:sz w:val="20"/>
                <w:szCs w:val="20"/>
              </w:rPr>
            </w:pPr>
            <w:r w:rsidRPr="001E25CB">
              <w:rPr>
                <w:b/>
                <w:sz w:val="20"/>
                <w:szCs w:val="20"/>
              </w:rPr>
              <w:t>лекції</w:t>
            </w:r>
          </w:p>
        </w:tc>
        <w:tc>
          <w:tcPr>
            <w:tcW w:w="1560" w:type="dxa"/>
            <w:tcBorders>
              <w:bottom w:val="double" w:sz="4" w:space="0" w:color="auto"/>
            </w:tcBorders>
            <w:tcMar>
              <w:left w:w="57" w:type="dxa"/>
              <w:right w:w="113" w:type="dxa"/>
            </w:tcMar>
            <w:vAlign w:val="center"/>
          </w:tcPr>
          <w:p w:rsidR="00D90479" w:rsidRPr="001E25CB" w:rsidRDefault="00ED098D" w:rsidP="001E25CB">
            <w:pPr>
              <w:tabs>
                <w:tab w:val="left" w:pos="1390"/>
              </w:tabs>
              <w:spacing w:line="17" w:lineRule="atLeast"/>
              <w:jc w:val="center"/>
              <w:rPr>
                <w:b/>
                <w:sz w:val="18"/>
                <w:szCs w:val="18"/>
              </w:rPr>
            </w:pPr>
            <w:r w:rsidRPr="001E25CB">
              <w:rPr>
                <w:b/>
                <w:sz w:val="20"/>
                <w:szCs w:val="20"/>
              </w:rPr>
              <w:t>практичні</w:t>
            </w:r>
          </w:p>
          <w:p w:rsidR="00ED098D" w:rsidRPr="001E25CB" w:rsidRDefault="00ED098D" w:rsidP="001E25CB">
            <w:pPr>
              <w:tabs>
                <w:tab w:val="left" w:pos="1503"/>
              </w:tabs>
              <w:spacing w:line="17" w:lineRule="atLeast"/>
              <w:ind w:left="-57" w:right="-113"/>
              <w:jc w:val="center"/>
              <w:rPr>
                <w:b/>
                <w:sz w:val="18"/>
                <w:szCs w:val="18"/>
              </w:rPr>
            </w:pPr>
          </w:p>
        </w:tc>
        <w:tc>
          <w:tcPr>
            <w:tcW w:w="1275" w:type="dxa"/>
            <w:tcBorders>
              <w:top w:val="single" w:sz="4" w:space="0" w:color="auto"/>
              <w:bottom w:val="double" w:sz="4" w:space="0" w:color="auto"/>
              <w:right w:val="single" w:sz="12" w:space="0" w:color="auto"/>
            </w:tcBorders>
            <w:tcMar>
              <w:left w:w="57" w:type="dxa"/>
              <w:right w:w="57" w:type="dxa"/>
            </w:tcMar>
            <w:vAlign w:val="center"/>
          </w:tcPr>
          <w:p w:rsidR="00ED098D" w:rsidRPr="001E25CB" w:rsidRDefault="00ED098D" w:rsidP="001E25CB">
            <w:pPr>
              <w:spacing w:line="204" w:lineRule="auto"/>
              <w:jc w:val="center"/>
              <w:rPr>
                <w:b/>
                <w:spacing w:val="-8"/>
                <w:sz w:val="20"/>
                <w:szCs w:val="20"/>
              </w:rPr>
            </w:pPr>
            <w:r w:rsidRPr="001E25CB">
              <w:rPr>
                <w:b/>
                <w:spacing w:val="-8"/>
                <w:sz w:val="20"/>
                <w:szCs w:val="20"/>
              </w:rPr>
              <w:t>Самостійна робота</w:t>
            </w:r>
          </w:p>
        </w:tc>
      </w:tr>
      <w:tr w:rsidR="00ED098D" w:rsidRPr="001E25CB" w:rsidTr="00A54FE0">
        <w:tc>
          <w:tcPr>
            <w:tcW w:w="9747" w:type="dxa"/>
            <w:gridSpan w:val="5"/>
            <w:tcBorders>
              <w:top w:val="double" w:sz="4" w:space="0" w:color="auto"/>
              <w:left w:val="single" w:sz="12" w:space="0" w:color="auto"/>
              <w:right w:val="single" w:sz="12" w:space="0" w:color="auto"/>
            </w:tcBorders>
            <w:vAlign w:val="center"/>
          </w:tcPr>
          <w:p w:rsidR="00ED098D" w:rsidRPr="001E25CB" w:rsidRDefault="00D90479" w:rsidP="001E25CB">
            <w:pPr>
              <w:jc w:val="center"/>
              <w:rPr>
                <w:b/>
                <w:i/>
                <w:sz w:val="22"/>
                <w:szCs w:val="22"/>
              </w:rPr>
            </w:pPr>
            <w:r w:rsidRPr="001E25CB">
              <w:rPr>
                <w:b/>
                <w:i/>
                <w:sz w:val="22"/>
                <w:szCs w:val="22"/>
              </w:rPr>
              <w:t>Р</w:t>
            </w:r>
            <w:r w:rsidR="00ED098D" w:rsidRPr="001E25CB">
              <w:rPr>
                <w:b/>
                <w:i/>
                <w:sz w:val="22"/>
                <w:szCs w:val="22"/>
              </w:rPr>
              <w:t>озділ1</w:t>
            </w:r>
            <w:r w:rsidRPr="001E25CB">
              <w:rPr>
                <w:rFonts w:ascii="Cambria" w:hAnsi="Cambria"/>
                <w:i/>
                <w:sz w:val="24"/>
              </w:rPr>
              <w:t xml:space="preserve"> Основи </w:t>
            </w:r>
            <w:r w:rsidR="00797D94" w:rsidRPr="001E25CB">
              <w:rPr>
                <w:rFonts w:ascii="Cambria" w:hAnsi="Cambria"/>
                <w:i/>
                <w:sz w:val="24"/>
              </w:rPr>
              <w:t>детерміністичних та стохастичних методів апроксимації</w:t>
            </w:r>
          </w:p>
        </w:tc>
      </w:tr>
      <w:tr w:rsidR="00D2634D" w:rsidRPr="001E25CB" w:rsidTr="00A54FE0">
        <w:trPr>
          <w:cantSplit/>
        </w:trPr>
        <w:tc>
          <w:tcPr>
            <w:tcW w:w="648" w:type="dxa"/>
            <w:tcBorders>
              <w:left w:val="single" w:sz="12" w:space="0" w:color="auto"/>
            </w:tcBorders>
            <w:vAlign w:val="center"/>
          </w:tcPr>
          <w:p w:rsidR="00D2634D" w:rsidRPr="001E25CB" w:rsidRDefault="00D2634D" w:rsidP="001E25CB">
            <w:pPr>
              <w:jc w:val="center"/>
              <w:rPr>
                <w:sz w:val="20"/>
                <w:szCs w:val="20"/>
              </w:rPr>
            </w:pPr>
            <w:r w:rsidRPr="001E25CB">
              <w:rPr>
                <w:sz w:val="20"/>
                <w:szCs w:val="20"/>
              </w:rPr>
              <w:t>1</w:t>
            </w:r>
          </w:p>
        </w:tc>
        <w:tc>
          <w:tcPr>
            <w:tcW w:w="5272" w:type="dxa"/>
            <w:tcBorders>
              <w:top w:val="single" w:sz="2" w:space="0" w:color="auto"/>
            </w:tcBorders>
          </w:tcPr>
          <w:p w:rsidR="00D2634D" w:rsidRPr="001E25CB" w:rsidRDefault="00D2634D" w:rsidP="001E25CB">
            <w:pPr>
              <w:ind w:left="792" w:hanging="792"/>
              <w:jc w:val="both"/>
              <w:rPr>
                <w:sz w:val="20"/>
                <w:szCs w:val="20"/>
              </w:rPr>
            </w:pPr>
            <w:r w:rsidRPr="001E25CB">
              <w:rPr>
                <w:b/>
                <w:sz w:val="20"/>
                <w:szCs w:val="20"/>
              </w:rPr>
              <w:t>Вступ</w:t>
            </w:r>
            <w:r w:rsidRPr="001E25CB">
              <w:rPr>
                <w:sz w:val="20"/>
                <w:szCs w:val="20"/>
              </w:rPr>
              <w:t>.</w:t>
            </w:r>
          </w:p>
          <w:p w:rsidR="00D2634D" w:rsidRPr="001E25CB" w:rsidRDefault="00D2634D" w:rsidP="001E25CB">
            <w:pPr>
              <w:ind w:left="794" w:hanging="794"/>
              <w:rPr>
                <w:sz w:val="20"/>
                <w:szCs w:val="20"/>
              </w:rPr>
            </w:pPr>
            <w:r w:rsidRPr="001E25CB">
              <w:rPr>
                <w:b/>
                <w:sz w:val="20"/>
                <w:szCs w:val="20"/>
              </w:rPr>
              <w:t xml:space="preserve">Тема 1  </w:t>
            </w:r>
            <w:r w:rsidR="00797D94" w:rsidRPr="001E25CB">
              <w:rPr>
                <w:rStyle w:val="hps"/>
                <w:sz w:val="24"/>
              </w:rPr>
              <w:t>Інтерполяція та апроксимація даних</w:t>
            </w:r>
            <w:r w:rsidR="00667DAE" w:rsidRPr="001E25CB">
              <w:rPr>
                <w:rStyle w:val="hps"/>
                <w:sz w:val="24"/>
              </w:rPr>
              <w:t>.</w:t>
            </w:r>
            <w:r w:rsidR="00797D94" w:rsidRPr="001E25CB">
              <w:rPr>
                <w:rStyle w:val="hps"/>
                <w:sz w:val="24"/>
              </w:rPr>
              <w:t xml:space="preserve"> Детерміністичні та стохастичні методи</w:t>
            </w:r>
          </w:p>
        </w:tc>
        <w:tc>
          <w:tcPr>
            <w:tcW w:w="992" w:type="dxa"/>
            <w:vAlign w:val="center"/>
          </w:tcPr>
          <w:p w:rsidR="00D2634D" w:rsidRPr="001E25CB" w:rsidRDefault="00534B0A" w:rsidP="001E25CB">
            <w:pPr>
              <w:jc w:val="center"/>
              <w:rPr>
                <w:sz w:val="20"/>
                <w:szCs w:val="20"/>
              </w:rPr>
            </w:pPr>
            <w:r w:rsidRPr="001E25CB">
              <w:rPr>
                <w:sz w:val="20"/>
                <w:szCs w:val="20"/>
              </w:rPr>
              <w:t>2</w:t>
            </w:r>
          </w:p>
        </w:tc>
        <w:tc>
          <w:tcPr>
            <w:tcW w:w="1560" w:type="dxa"/>
            <w:vMerge w:val="restart"/>
            <w:vAlign w:val="center"/>
          </w:tcPr>
          <w:p w:rsidR="00D2634D" w:rsidRPr="001E25CB" w:rsidRDefault="00534B0A" w:rsidP="001E25CB">
            <w:pPr>
              <w:jc w:val="center"/>
              <w:rPr>
                <w:sz w:val="20"/>
                <w:szCs w:val="20"/>
              </w:rPr>
            </w:pPr>
            <w:r w:rsidRPr="001E25CB">
              <w:rPr>
                <w:sz w:val="20"/>
                <w:szCs w:val="20"/>
              </w:rPr>
              <w:t>10</w:t>
            </w:r>
          </w:p>
        </w:tc>
        <w:tc>
          <w:tcPr>
            <w:tcW w:w="1275" w:type="dxa"/>
            <w:tcBorders>
              <w:top w:val="single" w:sz="4" w:space="0" w:color="auto"/>
              <w:right w:val="single" w:sz="12" w:space="0" w:color="auto"/>
            </w:tcBorders>
            <w:shd w:val="clear" w:color="auto" w:fill="auto"/>
            <w:vAlign w:val="center"/>
          </w:tcPr>
          <w:p w:rsidR="00D2634D" w:rsidRPr="001E25CB" w:rsidRDefault="00D2634D" w:rsidP="001E25CB">
            <w:pPr>
              <w:jc w:val="center"/>
              <w:rPr>
                <w:sz w:val="20"/>
                <w:szCs w:val="20"/>
              </w:rPr>
            </w:pPr>
            <w:r w:rsidRPr="001E25CB">
              <w:rPr>
                <w:sz w:val="20"/>
                <w:szCs w:val="20"/>
              </w:rPr>
              <w:t>20</w:t>
            </w:r>
          </w:p>
        </w:tc>
      </w:tr>
      <w:tr w:rsidR="00D2634D" w:rsidRPr="001E25CB" w:rsidTr="00A54FE0">
        <w:trPr>
          <w:cantSplit/>
        </w:trPr>
        <w:tc>
          <w:tcPr>
            <w:tcW w:w="648" w:type="dxa"/>
            <w:tcBorders>
              <w:left w:val="single" w:sz="12" w:space="0" w:color="auto"/>
            </w:tcBorders>
            <w:vAlign w:val="center"/>
          </w:tcPr>
          <w:p w:rsidR="00D2634D" w:rsidRPr="001E25CB" w:rsidRDefault="00D2634D" w:rsidP="001E25CB">
            <w:pPr>
              <w:jc w:val="center"/>
              <w:rPr>
                <w:sz w:val="20"/>
                <w:szCs w:val="20"/>
              </w:rPr>
            </w:pPr>
            <w:r w:rsidRPr="001E25CB">
              <w:rPr>
                <w:sz w:val="20"/>
                <w:szCs w:val="20"/>
              </w:rPr>
              <w:t>2</w:t>
            </w:r>
          </w:p>
        </w:tc>
        <w:tc>
          <w:tcPr>
            <w:tcW w:w="5272" w:type="dxa"/>
          </w:tcPr>
          <w:p w:rsidR="00D2634D" w:rsidRPr="001E25CB" w:rsidRDefault="00D2634D" w:rsidP="001E25CB">
            <w:pPr>
              <w:ind w:left="794" w:hanging="794"/>
              <w:rPr>
                <w:sz w:val="20"/>
                <w:szCs w:val="20"/>
              </w:rPr>
            </w:pPr>
            <w:r w:rsidRPr="001E25CB">
              <w:rPr>
                <w:b/>
                <w:sz w:val="20"/>
                <w:szCs w:val="20"/>
              </w:rPr>
              <w:t xml:space="preserve">Тема 2.  </w:t>
            </w:r>
            <w:r w:rsidR="00797D94" w:rsidRPr="001E25CB">
              <w:rPr>
                <w:sz w:val="24"/>
              </w:rPr>
              <w:t>Ймовірнісні властивості даних. Варіограмний аналіз. Моделі варіограм</w:t>
            </w:r>
          </w:p>
        </w:tc>
        <w:tc>
          <w:tcPr>
            <w:tcW w:w="992" w:type="dxa"/>
            <w:vAlign w:val="center"/>
          </w:tcPr>
          <w:p w:rsidR="00D2634D" w:rsidRPr="001E25CB" w:rsidRDefault="00534B0A" w:rsidP="001E25CB">
            <w:pPr>
              <w:jc w:val="center"/>
              <w:rPr>
                <w:sz w:val="20"/>
                <w:szCs w:val="20"/>
              </w:rPr>
            </w:pPr>
            <w:r w:rsidRPr="001E25CB">
              <w:rPr>
                <w:sz w:val="20"/>
                <w:szCs w:val="20"/>
              </w:rPr>
              <w:t>2</w:t>
            </w:r>
          </w:p>
        </w:tc>
        <w:tc>
          <w:tcPr>
            <w:tcW w:w="1560" w:type="dxa"/>
            <w:vMerge/>
            <w:vAlign w:val="center"/>
          </w:tcPr>
          <w:p w:rsidR="00D2634D" w:rsidRPr="001E25CB" w:rsidRDefault="00D2634D" w:rsidP="001E25CB">
            <w:pPr>
              <w:jc w:val="center"/>
              <w:rPr>
                <w:sz w:val="20"/>
                <w:szCs w:val="20"/>
              </w:rPr>
            </w:pPr>
          </w:p>
        </w:tc>
        <w:tc>
          <w:tcPr>
            <w:tcW w:w="1275" w:type="dxa"/>
            <w:tcBorders>
              <w:right w:val="single" w:sz="12" w:space="0" w:color="auto"/>
            </w:tcBorders>
            <w:shd w:val="clear" w:color="auto" w:fill="auto"/>
            <w:vAlign w:val="center"/>
          </w:tcPr>
          <w:p w:rsidR="00D2634D" w:rsidRPr="001E25CB" w:rsidRDefault="00D2634D" w:rsidP="001E25CB">
            <w:pPr>
              <w:jc w:val="center"/>
              <w:rPr>
                <w:sz w:val="20"/>
                <w:szCs w:val="20"/>
              </w:rPr>
            </w:pPr>
            <w:r w:rsidRPr="001E25CB">
              <w:rPr>
                <w:sz w:val="20"/>
                <w:szCs w:val="20"/>
              </w:rPr>
              <w:t>20</w:t>
            </w:r>
          </w:p>
        </w:tc>
      </w:tr>
      <w:tr w:rsidR="00ED098D" w:rsidRPr="001E25CB" w:rsidTr="00A54FE0">
        <w:tc>
          <w:tcPr>
            <w:tcW w:w="648" w:type="dxa"/>
            <w:tcBorders>
              <w:left w:val="single" w:sz="12" w:space="0" w:color="auto"/>
            </w:tcBorders>
            <w:vAlign w:val="center"/>
          </w:tcPr>
          <w:p w:rsidR="00ED098D" w:rsidRPr="001E25CB" w:rsidRDefault="00ED098D" w:rsidP="001E25CB">
            <w:pPr>
              <w:jc w:val="center"/>
              <w:rPr>
                <w:bCs/>
                <w:i/>
                <w:sz w:val="20"/>
                <w:szCs w:val="20"/>
              </w:rPr>
            </w:pPr>
          </w:p>
        </w:tc>
        <w:tc>
          <w:tcPr>
            <w:tcW w:w="5272" w:type="dxa"/>
          </w:tcPr>
          <w:p w:rsidR="00ED098D" w:rsidRPr="001E25CB" w:rsidRDefault="00ED098D" w:rsidP="001E25CB">
            <w:pPr>
              <w:ind w:left="794" w:hanging="794"/>
              <w:rPr>
                <w:i/>
                <w:sz w:val="20"/>
                <w:szCs w:val="20"/>
              </w:rPr>
            </w:pPr>
            <w:r w:rsidRPr="001E25CB">
              <w:rPr>
                <w:i/>
                <w:sz w:val="20"/>
                <w:szCs w:val="20"/>
              </w:rPr>
              <w:t>Контрольна робота 1</w:t>
            </w:r>
          </w:p>
        </w:tc>
        <w:tc>
          <w:tcPr>
            <w:tcW w:w="992" w:type="dxa"/>
            <w:vAlign w:val="center"/>
          </w:tcPr>
          <w:p w:rsidR="00ED098D" w:rsidRPr="001E25CB" w:rsidRDefault="00ED098D" w:rsidP="001E25CB">
            <w:pPr>
              <w:jc w:val="center"/>
              <w:rPr>
                <w:sz w:val="20"/>
                <w:szCs w:val="20"/>
              </w:rPr>
            </w:pPr>
          </w:p>
        </w:tc>
        <w:tc>
          <w:tcPr>
            <w:tcW w:w="1560" w:type="dxa"/>
            <w:vAlign w:val="center"/>
          </w:tcPr>
          <w:p w:rsidR="00ED098D" w:rsidRPr="001E25CB" w:rsidRDefault="00ED098D" w:rsidP="001E25CB">
            <w:pPr>
              <w:rPr>
                <w:sz w:val="20"/>
                <w:szCs w:val="20"/>
              </w:rPr>
            </w:pPr>
          </w:p>
        </w:tc>
        <w:tc>
          <w:tcPr>
            <w:tcW w:w="1275" w:type="dxa"/>
            <w:tcBorders>
              <w:right w:val="single" w:sz="12" w:space="0" w:color="auto"/>
            </w:tcBorders>
            <w:shd w:val="clear" w:color="auto" w:fill="auto"/>
            <w:vAlign w:val="center"/>
          </w:tcPr>
          <w:p w:rsidR="00ED098D" w:rsidRPr="001E25CB" w:rsidRDefault="00ED098D" w:rsidP="001E25CB">
            <w:pPr>
              <w:jc w:val="center"/>
              <w:rPr>
                <w:bCs/>
                <w:sz w:val="20"/>
                <w:szCs w:val="20"/>
              </w:rPr>
            </w:pPr>
          </w:p>
        </w:tc>
      </w:tr>
      <w:tr w:rsidR="00ED098D" w:rsidRPr="001E25CB" w:rsidTr="00797D94">
        <w:tc>
          <w:tcPr>
            <w:tcW w:w="9747" w:type="dxa"/>
            <w:gridSpan w:val="5"/>
            <w:tcBorders>
              <w:top w:val="double" w:sz="4" w:space="0" w:color="auto"/>
              <w:left w:val="single" w:sz="12" w:space="0" w:color="auto"/>
              <w:bottom w:val="single" w:sz="4" w:space="0" w:color="auto"/>
              <w:right w:val="single" w:sz="12" w:space="0" w:color="auto"/>
            </w:tcBorders>
            <w:shd w:val="clear" w:color="auto" w:fill="auto"/>
            <w:vAlign w:val="center"/>
          </w:tcPr>
          <w:p w:rsidR="00ED098D" w:rsidRPr="001E25CB" w:rsidRDefault="00D90479" w:rsidP="001E25CB">
            <w:pPr>
              <w:jc w:val="center"/>
              <w:rPr>
                <w:i/>
                <w:sz w:val="22"/>
                <w:szCs w:val="22"/>
              </w:rPr>
            </w:pPr>
            <w:r w:rsidRPr="001E25CB">
              <w:rPr>
                <w:b/>
                <w:i/>
                <w:sz w:val="22"/>
                <w:szCs w:val="22"/>
              </w:rPr>
              <w:t>Розділ 2</w:t>
            </w:r>
            <w:r w:rsidR="00797D94" w:rsidRPr="001E25CB">
              <w:rPr>
                <w:rFonts w:ascii="Cambria" w:hAnsi="Cambria"/>
                <w:i/>
                <w:sz w:val="24"/>
              </w:rPr>
              <w:t>Основи геостатистики та стохастичного моделювання</w:t>
            </w:r>
          </w:p>
        </w:tc>
      </w:tr>
      <w:tr w:rsidR="00ED098D" w:rsidRPr="001E25CB" w:rsidTr="00A54FE0">
        <w:tc>
          <w:tcPr>
            <w:tcW w:w="648" w:type="dxa"/>
            <w:tcBorders>
              <w:top w:val="single" w:sz="4" w:space="0" w:color="auto"/>
              <w:left w:val="single" w:sz="12" w:space="0" w:color="auto"/>
            </w:tcBorders>
            <w:vAlign w:val="center"/>
          </w:tcPr>
          <w:p w:rsidR="00ED098D" w:rsidRPr="001E25CB" w:rsidRDefault="00D2634D" w:rsidP="001E25CB">
            <w:pPr>
              <w:jc w:val="center"/>
              <w:rPr>
                <w:sz w:val="20"/>
                <w:szCs w:val="20"/>
              </w:rPr>
            </w:pPr>
            <w:r w:rsidRPr="001E25CB">
              <w:rPr>
                <w:sz w:val="20"/>
                <w:szCs w:val="20"/>
              </w:rPr>
              <w:t>3</w:t>
            </w:r>
          </w:p>
        </w:tc>
        <w:tc>
          <w:tcPr>
            <w:tcW w:w="5272" w:type="dxa"/>
            <w:tcBorders>
              <w:top w:val="single" w:sz="4" w:space="0" w:color="auto"/>
            </w:tcBorders>
          </w:tcPr>
          <w:p w:rsidR="00ED098D" w:rsidRPr="001E25CB" w:rsidRDefault="00D2634D" w:rsidP="001E25CB">
            <w:pPr>
              <w:ind w:left="792" w:hanging="792"/>
              <w:rPr>
                <w:sz w:val="20"/>
                <w:szCs w:val="20"/>
              </w:rPr>
            </w:pPr>
            <w:r w:rsidRPr="001E25CB">
              <w:rPr>
                <w:b/>
                <w:sz w:val="24"/>
              </w:rPr>
              <w:t xml:space="preserve">Тема 3. </w:t>
            </w:r>
            <w:r w:rsidR="00797D94" w:rsidRPr="001E25CB">
              <w:rPr>
                <w:sz w:val="24"/>
              </w:rPr>
              <w:t>Геостатистичні методи. Крігінг – теорія, методи та алгоритми</w:t>
            </w:r>
          </w:p>
        </w:tc>
        <w:tc>
          <w:tcPr>
            <w:tcW w:w="992" w:type="dxa"/>
            <w:tcBorders>
              <w:top w:val="single" w:sz="4" w:space="0" w:color="auto"/>
            </w:tcBorders>
            <w:vAlign w:val="center"/>
          </w:tcPr>
          <w:p w:rsidR="00ED098D" w:rsidRPr="001E25CB" w:rsidRDefault="00534B0A" w:rsidP="001E25CB">
            <w:pPr>
              <w:jc w:val="center"/>
              <w:rPr>
                <w:sz w:val="20"/>
                <w:szCs w:val="20"/>
              </w:rPr>
            </w:pPr>
            <w:r w:rsidRPr="001E25CB">
              <w:rPr>
                <w:sz w:val="20"/>
                <w:szCs w:val="20"/>
              </w:rPr>
              <w:t>4</w:t>
            </w:r>
          </w:p>
        </w:tc>
        <w:tc>
          <w:tcPr>
            <w:tcW w:w="1560" w:type="dxa"/>
            <w:tcBorders>
              <w:top w:val="single" w:sz="4" w:space="0" w:color="auto"/>
              <w:right w:val="single" w:sz="4" w:space="0" w:color="auto"/>
            </w:tcBorders>
            <w:vAlign w:val="center"/>
          </w:tcPr>
          <w:p w:rsidR="00ED098D" w:rsidRPr="001E25CB" w:rsidRDefault="00534B0A" w:rsidP="001E25CB">
            <w:pPr>
              <w:jc w:val="center"/>
              <w:rPr>
                <w:sz w:val="20"/>
                <w:szCs w:val="20"/>
              </w:rPr>
            </w:pPr>
            <w:r w:rsidRPr="001E25CB">
              <w:rPr>
                <w:sz w:val="20"/>
                <w:szCs w:val="20"/>
              </w:rPr>
              <w:t>12</w:t>
            </w:r>
          </w:p>
        </w:tc>
        <w:tc>
          <w:tcPr>
            <w:tcW w:w="1275" w:type="dxa"/>
            <w:tcBorders>
              <w:top w:val="single" w:sz="4" w:space="0" w:color="auto"/>
              <w:left w:val="single" w:sz="4" w:space="0" w:color="auto"/>
              <w:bottom w:val="single" w:sz="4" w:space="0" w:color="auto"/>
              <w:right w:val="single" w:sz="12" w:space="0" w:color="auto"/>
            </w:tcBorders>
            <w:shd w:val="clear" w:color="auto" w:fill="auto"/>
            <w:vAlign w:val="center"/>
          </w:tcPr>
          <w:p w:rsidR="00ED098D" w:rsidRPr="001E25CB" w:rsidRDefault="00534B0A" w:rsidP="001E25CB">
            <w:pPr>
              <w:jc w:val="center"/>
              <w:rPr>
                <w:sz w:val="20"/>
                <w:szCs w:val="20"/>
              </w:rPr>
            </w:pPr>
            <w:r w:rsidRPr="001E25CB">
              <w:rPr>
                <w:sz w:val="20"/>
                <w:szCs w:val="20"/>
              </w:rPr>
              <w:t>2</w:t>
            </w:r>
            <w:r w:rsidR="00D2634D" w:rsidRPr="001E25CB">
              <w:rPr>
                <w:sz w:val="20"/>
                <w:szCs w:val="20"/>
              </w:rPr>
              <w:t>0</w:t>
            </w:r>
          </w:p>
        </w:tc>
      </w:tr>
      <w:tr w:rsidR="00D2634D" w:rsidRPr="001E25CB" w:rsidTr="00A54FE0">
        <w:tc>
          <w:tcPr>
            <w:tcW w:w="648" w:type="dxa"/>
            <w:tcBorders>
              <w:top w:val="single" w:sz="4" w:space="0" w:color="auto"/>
              <w:left w:val="single" w:sz="12" w:space="0" w:color="auto"/>
            </w:tcBorders>
            <w:vAlign w:val="center"/>
          </w:tcPr>
          <w:p w:rsidR="00D2634D" w:rsidRPr="001E25CB" w:rsidRDefault="00D2634D" w:rsidP="001E25CB">
            <w:pPr>
              <w:jc w:val="center"/>
              <w:rPr>
                <w:sz w:val="20"/>
                <w:szCs w:val="20"/>
              </w:rPr>
            </w:pPr>
            <w:r w:rsidRPr="001E25CB">
              <w:rPr>
                <w:sz w:val="20"/>
                <w:szCs w:val="20"/>
              </w:rPr>
              <w:t>4</w:t>
            </w:r>
          </w:p>
        </w:tc>
        <w:tc>
          <w:tcPr>
            <w:tcW w:w="5272" w:type="dxa"/>
            <w:tcBorders>
              <w:top w:val="single" w:sz="4" w:space="0" w:color="auto"/>
            </w:tcBorders>
          </w:tcPr>
          <w:p w:rsidR="00D2634D" w:rsidRPr="001E25CB" w:rsidRDefault="00D2634D" w:rsidP="001E25CB">
            <w:pPr>
              <w:ind w:left="792" w:hanging="792"/>
              <w:rPr>
                <w:b/>
                <w:sz w:val="24"/>
              </w:rPr>
            </w:pPr>
            <w:r w:rsidRPr="001E25CB">
              <w:rPr>
                <w:b/>
                <w:sz w:val="24"/>
              </w:rPr>
              <w:t xml:space="preserve">Тема 4.  </w:t>
            </w:r>
            <w:r w:rsidR="00797D94" w:rsidRPr="001E25CB">
              <w:rPr>
                <w:sz w:val="24"/>
              </w:rPr>
              <w:t>Стохастичне моделювання даних</w:t>
            </w:r>
          </w:p>
        </w:tc>
        <w:tc>
          <w:tcPr>
            <w:tcW w:w="992" w:type="dxa"/>
            <w:tcBorders>
              <w:top w:val="single" w:sz="4" w:space="0" w:color="auto"/>
            </w:tcBorders>
            <w:vAlign w:val="center"/>
          </w:tcPr>
          <w:p w:rsidR="00D2634D" w:rsidRPr="001E25CB" w:rsidRDefault="00534B0A" w:rsidP="001E25CB">
            <w:pPr>
              <w:jc w:val="center"/>
              <w:rPr>
                <w:sz w:val="20"/>
                <w:szCs w:val="20"/>
              </w:rPr>
            </w:pPr>
            <w:r w:rsidRPr="001E25CB">
              <w:rPr>
                <w:sz w:val="20"/>
                <w:szCs w:val="20"/>
              </w:rPr>
              <w:t>2</w:t>
            </w:r>
          </w:p>
        </w:tc>
        <w:tc>
          <w:tcPr>
            <w:tcW w:w="1560" w:type="dxa"/>
            <w:tcBorders>
              <w:top w:val="single" w:sz="4" w:space="0" w:color="auto"/>
              <w:right w:val="single" w:sz="4" w:space="0" w:color="auto"/>
            </w:tcBorders>
            <w:vAlign w:val="center"/>
          </w:tcPr>
          <w:p w:rsidR="00D2634D" w:rsidRPr="001E25CB" w:rsidRDefault="00534B0A" w:rsidP="001E25CB">
            <w:pPr>
              <w:jc w:val="center"/>
              <w:rPr>
                <w:sz w:val="20"/>
                <w:szCs w:val="20"/>
              </w:rPr>
            </w:pPr>
            <w:r w:rsidRPr="001E25CB">
              <w:rPr>
                <w:sz w:val="20"/>
                <w:szCs w:val="20"/>
              </w:rPr>
              <w:t>4</w:t>
            </w:r>
          </w:p>
        </w:tc>
        <w:tc>
          <w:tcPr>
            <w:tcW w:w="1275" w:type="dxa"/>
            <w:tcBorders>
              <w:top w:val="single" w:sz="4" w:space="0" w:color="auto"/>
              <w:left w:val="single" w:sz="4" w:space="0" w:color="auto"/>
              <w:bottom w:val="single" w:sz="4" w:space="0" w:color="auto"/>
              <w:right w:val="single" w:sz="12" w:space="0" w:color="auto"/>
            </w:tcBorders>
            <w:shd w:val="clear" w:color="auto" w:fill="auto"/>
            <w:vAlign w:val="center"/>
          </w:tcPr>
          <w:p w:rsidR="00D2634D" w:rsidRPr="001E25CB" w:rsidRDefault="00534B0A" w:rsidP="001E25CB">
            <w:pPr>
              <w:jc w:val="center"/>
              <w:rPr>
                <w:sz w:val="20"/>
                <w:szCs w:val="20"/>
              </w:rPr>
            </w:pPr>
            <w:r w:rsidRPr="001E25CB">
              <w:rPr>
                <w:sz w:val="20"/>
                <w:szCs w:val="20"/>
              </w:rPr>
              <w:t>2</w:t>
            </w:r>
            <w:r w:rsidR="00D2634D" w:rsidRPr="001E25CB">
              <w:rPr>
                <w:sz w:val="20"/>
                <w:szCs w:val="20"/>
              </w:rPr>
              <w:t>0</w:t>
            </w:r>
          </w:p>
        </w:tc>
      </w:tr>
      <w:tr w:rsidR="00ED098D" w:rsidRPr="001E25CB" w:rsidTr="00A54FE0">
        <w:trPr>
          <w:trHeight w:val="380"/>
        </w:trPr>
        <w:tc>
          <w:tcPr>
            <w:tcW w:w="648" w:type="dxa"/>
            <w:vMerge w:val="restart"/>
            <w:tcBorders>
              <w:left w:val="single" w:sz="12" w:space="0" w:color="auto"/>
            </w:tcBorders>
            <w:vAlign w:val="center"/>
          </w:tcPr>
          <w:p w:rsidR="00ED098D" w:rsidRPr="001E25CB" w:rsidRDefault="00ED098D" w:rsidP="001E25CB">
            <w:pPr>
              <w:jc w:val="center"/>
              <w:rPr>
                <w:sz w:val="20"/>
                <w:szCs w:val="20"/>
              </w:rPr>
            </w:pPr>
          </w:p>
        </w:tc>
        <w:tc>
          <w:tcPr>
            <w:tcW w:w="5272" w:type="dxa"/>
            <w:tcBorders>
              <w:bottom w:val="single" w:sz="4" w:space="0" w:color="auto"/>
            </w:tcBorders>
          </w:tcPr>
          <w:p w:rsidR="00ED098D" w:rsidRPr="001E25CB" w:rsidRDefault="00D2634D" w:rsidP="001E25CB">
            <w:pPr>
              <w:ind w:left="913" w:hanging="913"/>
              <w:rPr>
                <w:b/>
                <w:sz w:val="20"/>
                <w:szCs w:val="20"/>
              </w:rPr>
            </w:pPr>
            <w:r w:rsidRPr="001E25CB">
              <w:rPr>
                <w:i/>
                <w:sz w:val="20"/>
                <w:szCs w:val="20"/>
              </w:rPr>
              <w:t>Контрольна робота 2</w:t>
            </w:r>
          </w:p>
        </w:tc>
        <w:tc>
          <w:tcPr>
            <w:tcW w:w="992" w:type="dxa"/>
            <w:tcBorders>
              <w:bottom w:val="single" w:sz="4" w:space="0" w:color="auto"/>
            </w:tcBorders>
            <w:vAlign w:val="center"/>
          </w:tcPr>
          <w:p w:rsidR="00ED098D" w:rsidRPr="001E25CB" w:rsidRDefault="00ED098D" w:rsidP="001E25CB">
            <w:pPr>
              <w:jc w:val="center"/>
              <w:rPr>
                <w:sz w:val="20"/>
                <w:szCs w:val="20"/>
              </w:rPr>
            </w:pPr>
          </w:p>
        </w:tc>
        <w:tc>
          <w:tcPr>
            <w:tcW w:w="1560" w:type="dxa"/>
            <w:tcBorders>
              <w:top w:val="single" w:sz="4" w:space="0" w:color="auto"/>
              <w:bottom w:val="single" w:sz="4" w:space="0" w:color="auto"/>
              <w:right w:val="single" w:sz="4" w:space="0" w:color="auto"/>
            </w:tcBorders>
            <w:vAlign w:val="center"/>
          </w:tcPr>
          <w:p w:rsidR="00ED098D" w:rsidRPr="001E25CB" w:rsidRDefault="00ED098D" w:rsidP="001E25CB">
            <w:pPr>
              <w:jc w:val="center"/>
              <w:rPr>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auto"/>
            <w:vAlign w:val="center"/>
          </w:tcPr>
          <w:p w:rsidR="00ED098D" w:rsidRPr="001E25CB" w:rsidRDefault="00ED098D" w:rsidP="001E25CB">
            <w:pPr>
              <w:jc w:val="center"/>
              <w:rPr>
                <w:sz w:val="20"/>
                <w:szCs w:val="20"/>
              </w:rPr>
            </w:pPr>
          </w:p>
        </w:tc>
      </w:tr>
      <w:tr w:rsidR="00ED098D" w:rsidRPr="001E25CB" w:rsidTr="00A54FE0">
        <w:trPr>
          <w:trHeight w:val="394"/>
        </w:trPr>
        <w:tc>
          <w:tcPr>
            <w:tcW w:w="648" w:type="dxa"/>
            <w:vMerge/>
            <w:tcBorders>
              <w:left w:val="single" w:sz="12" w:space="0" w:color="auto"/>
            </w:tcBorders>
            <w:vAlign w:val="center"/>
          </w:tcPr>
          <w:p w:rsidR="00ED098D" w:rsidRPr="001E25CB" w:rsidRDefault="00ED098D" w:rsidP="001E25CB">
            <w:pPr>
              <w:jc w:val="center"/>
              <w:rPr>
                <w:sz w:val="20"/>
                <w:szCs w:val="20"/>
              </w:rPr>
            </w:pPr>
          </w:p>
        </w:tc>
        <w:tc>
          <w:tcPr>
            <w:tcW w:w="5272" w:type="dxa"/>
          </w:tcPr>
          <w:p w:rsidR="00ED098D" w:rsidRPr="001E25CB" w:rsidRDefault="00ED098D" w:rsidP="001E25CB">
            <w:pPr>
              <w:spacing w:line="216" w:lineRule="auto"/>
              <w:ind w:left="2613" w:hanging="2613"/>
              <w:rPr>
                <w:b/>
                <w:i/>
                <w:sz w:val="20"/>
                <w:szCs w:val="20"/>
              </w:rPr>
            </w:pPr>
          </w:p>
        </w:tc>
        <w:tc>
          <w:tcPr>
            <w:tcW w:w="992" w:type="dxa"/>
            <w:vAlign w:val="center"/>
          </w:tcPr>
          <w:p w:rsidR="00ED098D" w:rsidRPr="001E25CB" w:rsidRDefault="00ED098D" w:rsidP="001E25CB">
            <w:pPr>
              <w:jc w:val="center"/>
              <w:rPr>
                <w:sz w:val="20"/>
                <w:szCs w:val="20"/>
              </w:rPr>
            </w:pPr>
          </w:p>
        </w:tc>
        <w:tc>
          <w:tcPr>
            <w:tcW w:w="1560" w:type="dxa"/>
            <w:tcBorders>
              <w:top w:val="single" w:sz="4" w:space="0" w:color="auto"/>
              <w:bottom w:val="double" w:sz="4" w:space="0" w:color="auto"/>
              <w:right w:val="single" w:sz="4" w:space="0" w:color="auto"/>
            </w:tcBorders>
            <w:vAlign w:val="center"/>
          </w:tcPr>
          <w:p w:rsidR="00ED098D" w:rsidRPr="001E25CB" w:rsidRDefault="00ED098D" w:rsidP="001E25CB">
            <w:pPr>
              <w:jc w:val="center"/>
              <w:rPr>
                <w:sz w:val="20"/>
                <w:szCs w:val="20"/>
              </w:rPr>
            </w:pPr>
          </w:p>
        </w:tc>
        <w:tc>
          <w:tcPr>
            <w:tcW w:w="1275" w:type="dxa"/>
            <w:tcBorders>
              <w:top w:val="single" w:sz="4" w:space="0" w:color="auto"/>
              <w:left w:val="single" w:sz="4" w:space="0" w:color="auto"/>
              <w:bottom w:val="double" w:sz="4" w:space="0" w:color="auto"/>
              <w:right w:val="single" w:sz="12" w:space="0" w:color="auto"/>
            </w:tcBorders>
            <w:shd w:val="clear" w:color="auto" w:fill="auto"/>
            <w:vAlign w:val="center"/>
          </w:tcPr>
          <w:p w:rsidR="00ED098D" w:rsidRPr="001E25CB" w:rsidRDefault="00ED098D" w:rsidP="001E25CB">
            <w:pPr>
              <w:jc w:val="center"/>
              <w:rPr>
                <w:sz w:val="20"/>
                <w:szCs w:val="20"/>
              </w:rPr>
            </w:pPr>
          </w:p>
        </w:tc>
      </w:tr>
      <w:tr w:rsidR="00ED098D" w:rsidRPr="001E25CB" w:rsidTr="00A54FE0">
        <w:tc>
          <w:tcPr>
            <w:tcW w:w="648" w:type="dxa"/>
            <w:tcBorders>
              <w:top w:val="double" w:sz="4" w:space="0" w:color="auto"/>
              <w:left w:val="single" w:sz="12" w:space="0" w:color="auto"/>
              <w:bottom w:val="single" w:sz="12" w:space="0" w:color="auto"/>
            </w:tcBorders>
            <w:vAlign w:val="center"/>
          </w:tcPr>
          <w:p w:rsidR="00ED098D" w:rsidRPr="001E25CB" w:rsidRDefault="00ED098D" w:rsidP="001E25CB">
            <w:pPr>
              <w:jc w:val="center"/>
              <w:rPr>
                <w:sz w:val="20"/>
                <w:szCs w:val="20"/>
              </w:rPr>
            </w:pPr>
          </w:p>
        </w:tc>
        <w:tc>
          <w:tcPr>
            <w:tcW w:w="5272" w:type="dxa"/>
            <w:tcBorders>
              <w:top w:val="double" w:sz="4" w:space="0" w:color="auto"/>
              <w:bottom w:val="single" w:sz="12" w:space="0" w:color="auto"/>
            </w:tcBorders>
          </w:tcPr>
          <w:p w:rsidR="00ED098D" w:rsidRPr="001E25CB" w:rsidRDefault="00ED098D" w:rsidP="001E25CB">
            <w:pPr>
              <w:rPr>
                <w:b/>
                <w:sz w:val="20"/>
                <w:szCs w:val="20"/>
              </w:rPr>
            </w:pPr>
            <w:r w:rsidRPr="001E25CB">
              <w:rPr>
                <w:b/>
                <w:sz w:val="20"/>
                <w:szCs w:val="20"/>
              </w:rPr>
              <w:t>ВСЬОГО</w:t>
            </w:r>
          </w:p>
        </w:tc>
        <w:tc>
          <w:tcPr>
            <w:tcW w:w="992" w:type="dxa"/>
            <w:tcBorders>
              <w:top w:val="double" w:sz="4" w:space="0" w:color="auto"/>
              <w:bottom w:val="single" w:sz="12" w:space="0" w:color="auto"/>
            </w:tcBorders>
            <w:vAlign w:val="center"/>
          </w:tcPr>
          <w:p w:rsidR="00ED098D" w:rsidRPr="001E25CB" w:rsidRDefault="00534B0A" w:rsidP="001E25CB">
            <w:pPr>
              <w:jc w:val="center"/>
              <w:rPr>
                <w:b/>
                <w:sz w:val="20"/>
                <w:szCs w:val="20"/>
              </w:rPr>
            </w:pPr>
            <w:r w:rsidRPr="001E25CB">
              <w:rPr>
                <w:b/>
                <w:sz w:val="20"/>
                <w:szCs w:val="20"/>
              </w:rPr>
              <w:t>1</w:t>
            </w:r>
            <w:r w:rsidR="00D2634D" w:rsidRPr="001E25CB">
              <w:rPr>
                <w:b/>
                <w:sz w:val="20"/>
                <w:szCs w:val="20"/>
              </w:rPr>
              <w:t>0</w:t>
            </w:r>
          </w:p>
        </w:tc>
        <w:tc>
          <w:tcPr>
            <w:tcW w:w="1560" w:type="dxa"/>
            <w:tcBorders>
              <w:top w:val="double" w:sz="4" w:space="0" w:color="auto"/>
              <w:bottom w:val="single" w:sz="12" w:space="0" w:color="auto"/>
              <w:right w:val="single" w:sz="4" w:space="0" w:color="auto"/>
            </w:tcBorders>
            <w:vAlign w:val="center"/>
          </w:tcPr>
          <w:p w:rsidR="00ED098D" w:rsidRPr="001E25CB" w:rsidRDefault="00534B0A" w:rsidP="001E25CB">
            <w:pPr>
              <w:jc w:val="center"/>
              <w:rPr>
                <w:b/>
                <w:sz w:val="20"/>
                <w:szCs w:val="20"/>
                <w:lang w:val="ru-RU"/>
              </w:rPr>
            </w:pPr>
            <w:r w:rsidRPr="001E25CB">
              <w:rPr>
                <w:b/>
                <w:sz w:val="20"/>
                <w:szCs w:val="20"/>
              </w:rPr>
              <w:t>26</w:t>
            </w:r>
          </w:p>
        </w:tc>
        <w:tc>
          <w:tcPr>
            <w:tcW w:w="1275" w:type="dxa"/>
            <w:tcBorders>
              <w:top w:val="double" w:sz="4" w:space="0" w:color="auto"/>
              <w:left w:val="single" w:sz="4" w:space="0" w:color="auto"/>
              <w:bottom w:val="single" w:sz="12" w:space="0" w:color="auto"/>
              <w:right w:val="single" w:sz="12" w:space="0" w:color="auto"/>
            </w:tcBorders>
            <w:vAlign w:val="center"/>
          </w:tcPr>
          <w:p w:rsidR="00ED098D" w:rsidRPr="001E25CB" w:rsidRDefault="00534B0A" w:rsidP="001E25CB">
            <w:pPr>
              <w:jc w:val="center"/>
              <w:rPr>
                <w:b/>
                <w:sz w:val="20"/>
                <w:szCs w:val="20"/>
              </w:rPr>
            </w:pPr>
            <w:r w:rsidRPr="001E25CB">
              <w:rPr>
                <w:b/>
                <w:sz w:val="20"/>
                <w:szCs w:val="20"/>
              </w:rPr>
              <w:t>8</w:t>
            </w:r>
            <w:r w:rsidR="00D2634D" w:rsidRPr="001E25CB">
              <w:rPr>
                <w:b/>
                <w:sz w:val="20"/>
                <w:szCs w:val="20"/>
              </w:rPr>
              <w:t>0</w:t>
            </w:r>
          </w:p>
        </w:tc>
      </w:tr>
    </w:tbl>
    <w:p w:rsidR="00ED098D" w:rsidRPr="001E25CB" w:rsidRDefault="00ED098D" w:rsidP="001E25CB">
      <w:pPr>
        <w:rPr>
          <w:sz w:val="20"/>
          <w:szCs w:val="20"/>
        </w:rPr>
      </w:pPr>
      <w:r w:rsidRPr="001E25CB">
        <w:rPr>
          <w:sz w:val="20"/>
          <w:szCs w:val="20"/>
        </w:rPr>
        <w:t>Примітка: слід зазначити теми, винесені на самостійне вивчення</w:t>
      </w:r>
    </w:p>
    <w:p w:rsidR="00ED098D" w:rsidRPr="001E25CB" w:rsidRDefault="00ED098D" w:rsidP="001E25CB">
      <w:pPr>
        <w:rPr>
          <w:b/>
          <w:sz w:val="22"/>
          <w:szCs w:val="22"/>
        </w:rPr>
      </w:pPr>
    </w:p>
    <w:p w:rsidR="00ED098D" w:rsidRPr="001E25CB" w:rsidRDefault="00ED098D" w:rsidP="001E25CB">
      <w:pPr>
        <w:rPr>
          <w:sz w:val="22"/>
          <w:szCs w:val="22"/>
        </w:rPr>
      </w:pPr>
      <w:r w:rsidRPr="001E25CB">
        <w:rPr>
          <w:b/>
          <w:sz w:val="22"/>
          <w:szCs w:val="22"/>
        </w:rPr>
        <w:t>Загальний обсяг</w:t>
      </w:r>
      <w:r w:rsidR="00D2634D" w:rsidRPr="001E25CB">
        <w:rPr>
          <w:b/>
          <w:i/>
          <w:sz w:val="22"/>
          <w:szCs w:val="22"/>
        </w:rPr>
        <w:t>1</w:t>
      </w:r>
      <w:r w:rsidR="00534B0A" w:rsidRPr="001E25CB">
        <w:rPr>
          <w:b/>
          <w:i/>
          <w:sz w:val="22"/>
          <w:szCs w:val="22"/>
        </w:rPr>
        <w:t>2</w:t>
      </w:r>
      <w:r w:rsidR="00D2634D" w:rsidRPr="001E25CB">
        <w:rPr>
          <w:b/>
          <w:i/>
          <w:sz w:val="22"/>
          <w:szCs w:val="22"/>
        </w:rPr>
        <w:t>0</w:t>
      </w:r>
      <w:r w:rsidR="001E25CB" w:rsidRPr="001E25CB">
        <w:rPr>
          <w:b/>
          <w:i/>
          <w:sz w:val="22"/>
          <w:szCs w:val="22"/>
        </w:rPr>
        <w:t xml:space="preserve"> </w:t>
      </w:r>
      <w:r w:rsidRPr="001E25CB">
        <w:rPr>
          <w:i/>
          <w:sz w:val="22"/>
          <w:szCs w:val="22"/>
        </w:rPr>
        <w:t>год.</w:t>
      </w:r>
      <w:r w:rsidRPr="001E25CB">
        <w:rPr>
          <w:i/>
          <w:sz w:val="24"/>
        </w:rPr>
        <w:t>,</w:t>
      </w:r>
      <w:r w:rsidRPr="001E25CB">
        <w:rPr>
          <w:sz w:val="22"/>
          <w:szCs w:val="22"/>
        </w:rPr>
        <w:t>в тому числі:</w:t>
      </w:r>
    </w:p>
    <w:p w:rsidR="00ED098D" w:rsidRPr="001E25CB" w:rsidRDefault="00ED098D" w:rsidP="001E25CB">
      <w:pPr>
        <w:rPr>
          <w:sz w:val="22"/>
          <w:szCs w:val="22"/>
        </w:rPr>
      </w:pPr>
      <w:r w:rsidRPr="001E25CB">
        <w:rPr>
          <w:sz w:val="22"/>
          <w:szCs w:val="22"/>
        </w:rPr>
        <w:t>Лекцій</w:t>
      </w:r>
      <w:r w:rsidRPr="001E25CB">
        <w:rPr>
          <w:b/>
          <w:sz w:val="22"/>
          <w:szCs w:val="22"/>
        </w:rPr>
        <w:t xml:space="preserve"> – </w:t>
      </w:r>
      <w:r w:rsidR="00534B0A" w:rsidRPr="001E25CB">
        <w:rPr>
          <w:b/>
          <w:i/>
          <w:sz w:val="22"/>
          <w:szCs w:val="22"/>
        </w:rPr>
        <w:t>1</w:t>
      </w:r>
      <w:r w:rsidR="00D2634D" w:rsidRPr="001E25CB">
        <w:rPr>
          <w:b/>
          <w:i/>
          <w:sz w:val="22"/>
          <w:szCs w:val="22"/>
        </w:rPr>
        <w:t>0</w:t>
      </w:r>
      <w:r w:rsidRPr="001E25CB">
        <w:rPr>
          <w:i/>
          <w:sz w:val="22"/>
          <w:szCs w:val="22"/>
        </w:rPr>
        <w:t xml:space="preserve"> год.</w:t>
      </w:r>
    </w:p>
    <w:p w:rsidR="00ED098D" w:rsidRPr="001E25CB" w:rsidRDefault="00ED098D" w:rsidP="001E25CB">
      <w:pPr>
        <w:rPr>
          <w:i/>
          <w:sz w:val="22"/>
          <w:szCs w:val="22"/>
        </w:rPr>
      </w:pPr>
      <w:r w:rsidRPr="001E25CB">
        <w:rPr>
          <w:sz w:val="22"/>
          <w:szCs w:val="22"/>
        </w:rPr>
        <w:t xml:space="preserve">Практичні заняття - </w:t>
      </w:r>
      <w:r w:rsidR="00534B0A" w:rsidRPr="001E25CB">
        <w:rPr>
          <w:b/>
          <w:i/>
          <w:sz w:val="22"/>
          <w:szCs w:val="22"/>
        </w:rPr>
        <w:t>26</w:t>
      </w:r>
      <w:r w:rsidRPr="001E25CB">
        <w:rPr>
          <w:i/>
          <w:sz w:val="22"/>
          <w:szCs w:val="22"/>
        </w:rPr>
        <w:t xml:space="preserve"> год.</w:t>
      </w:r>
    </w:p>
    <w:p w:rsidR="00ED098D" w:rsidRPr="001E25CB" w:rsidRDefault="00ED098D" w:rsidP="001E25CB">
      <w:pPr>
        <w:rPr>
          <w:sz w:val="22"/>
          <w:szCs w:val="22"/>
        </w:rPr>
      </w:pPr>
      <w:r w:rsidRPr="001E25CB">
        <w:rPr>
          <w:sz w:val="22"/>
          <w:szCs w:val="22"/>
        </w:rPr>
        <w:t xml:space="preserve">Консультації - </w:t>
      </w:r>
      <w:r w:rsidR="00534B0A" w:rsidRPr="001E25CB">
        <w:rPr>
          <w:b/>
          <w:i/>
          <w:sz w:val="22"/>
          <w:szCs w:val="22"/>
        </w:rPr>
        <w:t>4</w:t>
      </w:r>
      <w:r w:rsidRPr="001E25CB">
        <w:rPr>
          <w:i/>
          <w:sz w:val="22"/>
          <w:szCs w:val="22"/>
        </w:rPr>
        <w:t xml:space="preserve"> год.</w:t>
      </w:r>
    </w:p>
    <w:p w:rsidR="00ED098D" w:rsidRPr="001E25CB" w:rsidRDefault="00ED098D" w:rsidP="001E25CB">
      <w:pPr>
        <w:rPr>
          <w:i/>
          <w:sz w:val="22"/>
          <w:szCs w:val="22"/>
        </w:rPr>
      </w:pPr>
      <w:r w:rsidRPr="001E25CB">
        <w:rPr>
          <w:sz w:val="22"/>
          <w:szCs w:val="22"/>
        </w:rPr>
        <w:t>Самостійна робота</w:t>
      </w:r>
      <w:r w:rsidRPr="001E25CB">
        <w:rPr>
          <w:b/>
          <w:sz w:val="22"/>
          <w:szCs w:val="22"/>
        </w:rPr>
        <w:t xml:space="preserve"> - </w:t>
      </w:r>
      <w:r w:rsidR="00534B0A" w:rsidRPr="001E25CB">
        <w:rPr>
          <w:b/>
          <w:i/>
          <w:sz w:val="22"/>
          <w:szCs w:val="22"/>
        </w:rPr>
        <w:t>8</w:t>
      </w:r>
      <w:r w:rsidR="00CB6E2A" w:rsidRPr="001E25CB">
        <w:rPr>
          <w:b/>
          <w:i/>
          <w:sz w:val="22"/>
          <w:szCs w:val="22"/>
        </w:rPr>
        <w:t>0</w:t>
      </w:r>
      <w:r w:rsidRPr="001E25CB">
        <w:rPr>
          <w:i/>
          <w:sz w:val="22"/>
          <w:szCs w:val="22"/>
        </w:rPr>
        <w:t>год.</w:t>
      </w:r>
    </w:p>
    <w:p w:rsidR="00ED098D" w:rsidRPr="001E25CB" w:rsidRDefault="00ED098D" w:rsidP="001E25CB">
      <w:pPr>
        <w:widowControl w:val="0"/>
        <w:spacing w:before="120"/>
        <w:jc w:val="both"/>
        <w:rPr>
          <w:spacing w:val="-8"/>
          <w:sz w:val="24"/>
        </w:rPr>
      </w:pPr>
    </w:p>
    <w:p w:rsidR="00CB6E2A" w:rsidRPr="001E25CB" w:rsidRDefault="00CB6E2A" w:rsidP="001E25CB">
      <w:pPr>
        <w:widowControl w:val="0"/>
        <w:spacing w:before="120"/>
        <w:jc w:val="both"/>
        <w:rPr>
          <w:spacing w:val="-8"/>
          <w:sz w:val="24"/>
        </w:rPr>
      </w:pPr>
    </w:p>
    <w:p w:rsidR="00640FDC" w:rsidRPr="001E25CB" w:rsidRDefault="00640FDC" w:rsidP="001E25CB">
      <w:pPr>
        <w:rPr>
          <w:rFonts w:ascii="Cambria" w:hAnsi="Cambria"/>
          <w:b/>
        </w:rPr>
      </w:pPr>
      <w:r w:rsidRPr="001E25CB">
        <w:rPr>
          <w:rFonts w:ascii="Cambria" w:hAnsi="Cambria"/>
          <w:b/>
        </w:rPr>
        <w:br w:type="page"/>
      </w:r>
    </w:p>
    <w:p w:rsidR="003A5D7F" w:rsidRPr="001E25CB" w:rsidRDefault="003A5D7F" w:rsidP="001E25CB">
      <w:pPr>
        <w:jc w:val="center"/>
        <w:rPr>
          <w:rFonts w:ascii="Cambria" w:hAnsi="Cambria"/>
          <w:b/>
        </w:rPr>
      </w:pPr>
      <w:r w:rsidRPr="001E25CB">
        <w:rPr>
          <w:rFonts w:ascii="Cambria" w:hAnsi="Cambria"/>
          <w:b/>
        </w:rPr>
        <w:lastRenderedPageBreak/>
        <w:t>РЕКОМЕНДОВАН</w:t>
      </w:r>
      <w:r w:rsidR="00CB6E2A" w:rsidRPr="001E25CB">
        <w:rPr>
          <w:rFonts w:ascii="Cambria" w:hAnsi="Cambria"/>
          <w:b/>
        </w:rPr>
        <w:t>ІДЖЕРЕЛА</w:t>
      </w:r>
      <w:r w:rsidRPr="001E25CB">
        <w:rPr>
          <w:rFonts w:ascii="Cambria" w:hAnsi="Cambria"/>
          <w:b/>
        </w:rPr>
        <w:t>:</w:t>
      </w:r>
    </w:p>
    <w:p w:rsidR="00797D94" w:rsidRPr="001E25CB" w:rsidRDefault="00797D94" w:rsidP="001E25CB">
      <w:pPr>
        <w:pStyle w:val="21"/>
        <w:ind w:left="360" w:hanging="360"/>
        <w:jc w:val="left"/>
        <w:rPr>
          <w:b/>
          <w:i/>
          <w:iCs/>
          <w:sz w:val="26"/>
          <w:szCs w:val="26"/>
        </w:rPr>
      </w:pPr>
      <w:r w:rsidRPr="001E25CB">
        <w:rPr>
          <w:b/>
          <w:i/>
          <w:iCs/>
          <w:sz w:val="26"/>
          <w:szCs w:val="26"/>
        </w:rPr>
        <w:t>Основна: (</w:t>
      </w:r>
      <w:r w:rsidRPr="001E25CB">
        <w:rPr>
          <w:i/>
          <w:iCs/>
          <w:sz w:val="26"/>
          <w:szCs w:val="26"/>
        </w:rPr>
        <w:t>Базова)</w:t>
      </w:r>
    </w:p>
    <w:p w:rsidR="00797D94" w:rsidRPr="001E25CB" w:rsidRDefault="00797D94" w:rsidP="001E25CB">
      <w:pPr>
        <w:pStyle w:val="1"/>
        <w:numPr>
          <w:ilvl w:val="0"/>
          <w:numId w:val="25"/>
        </w:numPr>
        <w:spacing w:before="0"/>
        <w:jc w:val="left"/>
        <w:rPr>
          <w:rStyle w:val="apple-style-span"/>
          <w:rFonts w:ascii="Times New Roman" w:hAnsi="Times New Roman"/>
          <w:b w:val="0"/>
        </w:rPr>
      </w:pPr>
      <w:r w:rsidRPr="001E25CB">
        <w:rPr>
          <w:rStyle w:val="apple-style-span"/>
          <w:rFonts w:ascii="Times New Roman" w:hAnsi="Times New Roman"/>
          <w:b w:val="0"/>
        </w:rPr>
        <w:t xml:space="preserve">О. Дюбрул Использование геостатистики для включения в геологическую модель сейсмических данных, </w:t>
      </w:r>
      <w:r w:rsidRPr="001E25CB">
        <w:rPr>
          <w:rStyle w:val="apple-style-span"/>
          <w:rFonts w:ascii="Times New Roman" w:hAnsi="Times New Roman"/>
          <w:b w:val="0"/>
          <w:lang w:val="en-US"/>
        </w:rPr>
        <w:t>EAGE</w:t>
      </w:r>
      <w:r w:rsidRPr="001E25CB">
        <w:rPr>
          <w:rStyle w:val="apple-style-span"/>
          <w:rFonts w:ascii="Times New Roman" w:hAnsi="Times New Roman"/>
          <w:b w:val="0"/>
        </w:rPr>
        <w:t xml:space="preserve">, 2002 </w:t>
      </w:r>
    </w:p>
    <w:p w:rsidR="00640FDC" w:rsidRPr="001E25CB" w:rsidRDefault="00640FDC" w:rsidP="001E25CB">
      <w:pPr>
        <w:pStyle w:val="aa"/>
        <w:numPr>
          <w:ilvl w:val="0"/>
          <w:numId w:val="25"/>
        </w:numPr>
        <w:spacing w:before="100" w:after="100"/>
        <w:rPr>
          <w:color w:val="000000"/>
          <w:spacing w:val="-2"/>
          <w:sz w:val="24"/>
          <w:lang w:val="ru-RU"/>
        </w:rPr>
      </w:pPr>
      <w:r w:rsidRPr="001E25CB">
        <w:rPr>
          <w:color w:val="000000"/>
          <w:spacing w:val="-2"/>
          <w:sz w:val="24"/>
          <w:lang w:val="ru-RU"/>
        </w:rPr>
        <w:t>Геоінформаційні системи і бази даних : монографія / В. І. Зацерковний,В. Г. Бурачек, О. О. Железняк, А. О. Терещенко. – Ніжин : НДУ ім. М. Гоголя, 2014. – 492 с.</w:t>
      </w:r>
    </w:p>
    <w:p w:rsidR="00640FDC" w:rsidRPr="001E25CB" w:rsidRDefault="00640FDC" w:rsidP="001E25CB">
      <w:pPr>
        <w:pStyle w:val="aa"/>
        <w:numPr>
          <w:ilvl w:val="0"/>
          <w:numId w:val="25"/>
        </w:numPr>
        <w:tabs>
          <w:tab w:val="left" w:pos="851"/>
        </w:tabs>
        <w:rPr>
          <w:color w:val="000000"/>
          <w:sz w:val="24"/>
          <w:lang w:val="ru-RU"/>
        </w:rPr>
      </w:pPr>
      <w:r w:rsidRPr="001E25CB">
        <w:rPr>
          <w:color w:val="000000"/>
          <w:sz w:val="24"/>
          <w:lang w:val="ru-RU"/>
        </w:rPr>
        <w:t>Ступень   М.Г.   Гулько   Р.Й.,   Микула   О.Я.,   Шпик   Н.Р.   Оцінка  земель: Навчальний посібник. – Л., 2008. -   З</w:t>
      </w:r>
      <w:r w:rsidRPr="001E25CB">
        <w:rPr>
          <w:sz w:val="24"/>
          <w:lang w:val="ru-RU"/>
        </w:rPr>
        <w:t>ацерковний В.</w:t>
      </w:r>
      <w:r w:rsidRPr="001E25CB">
        <w:rPr>
          <w:sz w:val="24"/>
        </w:rPr>
        <w:t>І., Комар М.В., Плічко Л.,В., Кривоберець С.В. Геоінформаційні технології в задачах моделювання і прогнозування повеней</w:t>
      </w:r>
    </w:p>
    <w:p w:rsidR="00640FDC" w:rsidRPr="001E25CB" w:rsidRDefault="00640FDC" w:rsidP="001E25CB">
      <w:pPr>
        <w:pStyle w:val="aa"/>
        <w:numPr>
          <w:ilvl w:val="0"/>
          <w:numId w:val="25"/>
        </w:numPr>
        <w:tabs>
          <w:tab w:val="left" w:pos="851"/>
        </w:tabs>
        <w:rPr>
          <w:sz w:val="24"/>
          <w:lang w:val="ru-RU"/>
        </w:rPr>
      </w:pPr>
      <w:r w:rsidRPr="001E25CB">
        <w:rPr>
          <w:sz w:val="24"/>
        </w:rPr>
        <w:t>Зацерковний В.І., Тішаєв І.В., Віршило І.В., Демидов В.К.Геоінформаційні системи  в науках про Землю. Монографія. – Ніжин: НДУ ім. М.Гоголя, 2016. – 510 с.</w:t>
      </w:r>
    </w:p>
    <w:p w:rsidR="00797D94" w:rsidRPr="001E25CB" w:rsidRDefault="00797D94" w:rsidP="001E25CB">
      <w:pPr>
        <w:pStyle w:val="1"/>
        <w:numPr>
          <w:ilvl w:val="0"/>
          <w:numId w:val="25"/>
        </w:numPr>
        <w:spacing w:before="0"/>
        <w:jc w:val="left"/>
        <w:rPr>
          <w:rStyle w:val="apple-style-span"/>
          <w:rFonts w:ascii="Times New Roman" w:hAnsi="Times New Roman"/>
          <w:b w:val="0"/>
        </w:rPr>
      </w:pPr>
      <w:r w:rsidRPr="001E25CB">
        <w:rPr>
          <w:rStyle w:val="apple-style-span"/>
          <w:rFonts w:ascii="Times New Roman" w:hAnsi="Times New Roman"/>
          <w:b w:val="0"/>
        </w:rPr>
        <w:t>А. Д. Хомоненко, В. М. Циганков, М. Г. Мальцев Бази даних. Підручник для вузів // Корона-принт, 2004</w:t>
      </w:r>
    </w:p>
    <w:p w:rsidR="00797D94" w:rsidRPr="001E25CB" w:rsidRDefault="00797D94" w:rsidP="001E25CB">
      <w:pPr>
        <w:pStyle w:val="1"/>
        <w:numPr>
          <w:ilvl w:val="0"/>
          <w:numId w:val="25"/>
        </w:numPr>
        <w:spacing w:before="0"/>
        <w:jc w:val="left"/>
        <w:rPr>
          <w:rStyle w:val="apple-style-span"/>
          <w:rFonts w:ascii="Times New Roman" w:hAnsi="Times New Roman"/>
          <w:b w:val="0"/>
        </w:rPr>
      </w:pPr>
      <w:r w:rsidRPr="001E25CB">
        <w:rPr>
          <w:rStyle w:val="apple-style-span"/>
          <w:rFonts w:ascii="Times New Roman" w:hAnsi="Times New Roman"/>
          <w:b w:val="0"/>
        </w:rPr>
        <w:t>Пасічник В. В., Резніченко В. А.</w:t>
      </w:r>
      <w:r w:rsidRPr="001E25CB">
        <w:rPr>
          <w:rStyle w:val="apple-converted-space"/>
          <w:rFonts w:ascii="Times New Roman" w:hAnsi="Times New Roman"/>
          <w:b w:val="0"/>
        </w:rPr>
        <w:t> </w:t>
      </w:r>
      <w:r w:rsidRPr="001E25CB">
        <w:rPr>
          <w:rStyle w:val="apple-style-span"/>
          <w:rFonts w:ascii="Times New Roman" w:hAnsi="Times New Roman"/>
          <w:b w:val="0"/>
          <w:bCs/>
        </w:rPr>
        <w:t>Організація баз даних та знань: Підручник//</w:t>
      </w:r>
      <w:r w:rsidRPr="001E25CB">
        <w:rPr>
          <w:rStyle w:val="apple-style-span"/>
          <w:rFonts w:ascii="Times New Roman" w:hAnsi="Times New Roman"/>
          <w:b w:val="0"/>
        </w:rPr>
        <w:t>К.: Видавнича група BHV., 2006</w:t>
      </w:r>
    </w:p>
    <w:p w:rsidR="00797D94" w:rsidRPr="001E25CB" w:rsidRDefault="00797D94" w:rsidP="001E25CB">
      <w:pPr>
        <w:pStyle w:val="1"/>
        <w:numPr>
          <w:ilvl w:val="0"/>
          <w:numId w:val="25"/>
        </w:numPr>
        <w:spacing w:before="0"/>
        <w:jc w:val="left"/>
        <w:rPr>
          <w:rStyle w:val="apple-converted-space"/>
          <w:rFonts w:ascii="Times New Roman" w:hAnsi="Times New Roman"/>
          <w:b w:val="0"/>
        </w:rPr>
      </w:pPr>
      <w:r w:rsidRPr="001E25CB">
        <w:rPr>
          <w:rStyle w:val="apple-style-span"/>
          <w:rFonts w:ascii="Times New Roman" w:hAnsi="Times New Roman"/>
          <w:b w:val="0"/>
        </w:rPr>
        <w:t>ДеМерс, Майкл Н. Географические информационные систем</w:t>
      </w:r>
      <w:r w:rsidR="00536004" w:rsidRPr="001E25CB">
        <w:rPr>
          <w:rStyle w:val="apple-style-span"/>
          <w:rFonts w:ascii="Times New Roman" w:hAnsi="Times New Roman"/>
          <w:b w:val="0"/>
        </w:rPr>
        <w:t>ы, основы; Пер. с англ. -М.: Да</w:t>
      </w:r>
      <w:r w:rsidRPr="001E25CB">
        <w:rPr>
          <w:rStyle w:val="apple-style-span"/>
          <w:rFonts w:ascii="Times New Roman" w:hAnsi="Times New Roman"/>
          <w:b w:val="0"/>
        </w:rPr>
        <w:t>та+, 1999.-491 с,</w:t>
      </w:r>
      <w:r w:rsidRPr="001E25CB">
        <w:rPr>
          <w:rStyle w:val="apple-converted-space"/>
          <w:rFonts w:ascii="Times New Roman" w:hAnsi="Times New Roman"/>
          <w:b w:val="0"/>
        </w:rPr>
        <w:t> </w:t>
      </w:r>
    </w:p>
    <w:p w:rsidR="00797D94" w:rsidRPr="001E25CB" w:rsidRDefault="00797D94" w:rsidP="001E25CB">
      <w:pPr>
        <w:pStyle w:val="1"/>
        <w:numPr>
          <w:ilvl w:val="0"/>
          <w:numId w:val="25"/>
        </w:numPr>
        <w:spacing w:before="0"/>
        <w:jc w:val="left"/>
        <w:rPr>
          <w:rStyle w:val="apple-style-span"/>
          <w:rFonts w:ascii="Times New Roman" w:hAnsi="Times New Roman"/>
          <w:b w:val="0"/>
        </w:rPr>
      </w:pPr>
      <w:r w:rsidRPr="001E25CB">
        <w:rPr>
          <w:rStyle w:val="apple-style-span"/>
          <w:rFonts w:ascii="Times New Roman" w:hAnsi="Times New Roman"/>
          <w:b w:val="0"/>
        </w:rPr>
        <w:t>Іщук О.О., Коржнев М.М., Кошляков О.Е. Просторовий аналіз і моделювання в ГІС: Навчальний посібник / За ред. акад. Д. М. Гродзинського. - К.: Видавничо-поліграфічний центр „Київський університет", 2003. - 200с.</w:t>
      </w:r>
    </w:p>
    <w:p w:rsidR="00797D94" w:rsidRPr="001E25CB" w:rsidRDefault="00797D94" w:rsidP="001E25CB">
      <w:pPr>
        <w:pStyle w:val="1"/>
        <w:numPr>
          <w:ilvl w:val="0"/>
          <w:numId w:val="25"/>
        </w:numPr>
        <w:spacing w:before="0"/>
        <w:jc w:val="left"/>
        <w:rPr>
          <w:rFonts w:ascii="Times New Roman" w:hAnsi="Times New Roman"/>
          <w:b w:val="0"/>
        </w:rPr>
      </w:pPr>
      <w:r w:rsidRPr="001E25CB">
        <w:rPr>
          <w:rStyle w:val="apple-style-span"/>
          <w:rFonts w:ascii="Times New Roman" w:hAnsi="Times New Roman"/>
          <w:b w:val="0"/>
        </w:rPr>
        <w:t>Берлянт A.M. Геоинформационное картографирование. -М.: Астрея, 1997.</w:t>
      </w:r>
      <w:r w:rsidRPr="001E25CB">
        <w:rPr>
          <w:rStyle w:val="apple-converted-space"/>
          <w:rFonts w:ascii="Times New Roman" w:hAnsi="Times New Roman"/>
          <w:b w:val="0"/>
        </w:rPr>
        <w:t> </w:t>
      </w:r>
    </w:p>
    <w:p w:rsidR="00797D94" w:rsidRPr="001E25CB" w:rsidRDefault="00797D94" w:rsidP="001E25CB">
      <w:pPr>
        <w:spacing w:before="120"/>
        <w:jc w:val="both"/>
        <w:rPr>
          <w:bCs/>
          <w:i/>
          <w:iCs/>
          <w:sz w:val="24"/>
        </w:rPr>
      </w:pPr>
      <w:r w:rsidRPr="001E25CB">
        <w:rPr>
          <w:bCs/>
          <w:i/>
          <w:iCs/>
          <w:sz w:val="24"/>
        </w:rPr>
        <w:t>Додаткова:</w:t>
      </w:r>
    </w:p>
    <w:p w:rsidR="00797D94" w:rsidRPr="001E25CB" w:rsidRDefault="00797D94" w:rsidP="001E25CB">
      <w:pPr>
        <w:pStyle w:val="1"/>
        <w:numPr>
          <w:ilvl w:val="0"/>
          <w:numId w:val="25"/>
        </w:numPr>
        <w:spacing w:before="0"/>
        <w:jc w:val="left"/>
        <w:rPr>
          <w:rStyle w:val="apple-style-span"/>
          <w:rFonts w:ascii="Times New Roman" w:hAnsi="Times New Roman"/>
          <w:b w:val="0"/>
        </w:rPr>
      </w:pPr>
      <w:r w:rsidRPr="001E25CB">
        <w:rPr>
          <w:rStyle w:val="apple-style-span"/>
          <w:rFonts w:ascii="Times New Roman" w:hAnsi="Times New Roman"/>
          <w:b w:val="0"/>
        </w:rPr>
        <w:t>Самойленко В.М. Основи геоінформаційних систем. Методологія: Навчальний посібник. -К.: Ніка-Центр, 2003</w:t>
      </w:r>
    </w:p>
    <w:p w:rsidR="00797D94" w:rsidRPr="001E25CB" w:rsidRDefault="00797D94" w:rsidP="001E25CB">
      <w:pPr>
        <w:pStyle w:val="1"/>
        <w:numPr>
          <w:ilvl w:val="0"/>
          <w:numId w:val="25"/>
        </w:numPr>
        <w:spacing w:before="0"/>
        <w:jc w:val="left"/>
        <w:rPr>
          <w:rStyle w:val="apple-style-span"/>
          <w:rFonts w:ascii="Times New Roman" w:hAnsi="Times New Roman"/>
          <w:b w:val="0"/>
        </w:rPr>
      </w:pPr>
      <w:r w:rsidRPr="001E25CB">
        <w:rPr>
          <w:rStyle w:val="apple-style-span"/>
          <w:rFonts w:ascii="Times New Roman" w:hAnsi="Times New Roman"/>
          <w:b w:val="0"/>
        </w:rPr>
        <w:t>Світличний О.О., Плотницький СВ. Основи геоінформатики: Навч. посібник / За заг. ред. 0.0 Світличного. - Суми: ВТД «Університетська книга», 2006.</w:t>
      </w:r>
    </w:p>
    <w:p w:rsidR="00797D94" w:rsidRPr="001E25CB" w:rsidRDefault="00797D94" w:rsidP="001E25CB">
      <w:pPr>
        <w:pStyle w:val="1"/>
        <w:numPr>
          <w:ilvl w:val="0"/>
          <w:numId w:val="25"/>
        </w:numPr>
        <w:spacing w:before="0"/>
        <w:jc w:val="left"/>
        <w:rPr>
          <w:rFonts w:ascii="Times New Roman" w:hAnsi="Times New Roman"/>
          <w:b w:val="0"/>
        </w:rPr>
      </w:pPr>
      <w:r w:rsidRPr="001E25CB">
        <w:rPr>
          <w:rStyle w:val="apple-style-span"/>
          <w:rFonts w:ascii="Times New Roman" w:hAnsi="Times New Roman"/>
          <w:b w:val="0"/>
        </w:rPr>
        <w:t>Дейт К. Введение в системы баз данных. М.: Мир, 1980.</w:t>
      </w:r>
      <w:r w:rsidRPr="001E25CB">
        <w:rPr>
          <w:rStyle w:val="apple-converted-space"/>
          <w:rFonts w:ascii="Times New Roman" w:hAnsi="Times New Roman"/>
          <w:b w:val="0"/>
        </w:rPr>
        <w:t> </w:t>
      </w:r>
    </w:p>
    <w:p w:rsidR="005A3D5D" w:rsidRPr="005A3D5D" w:rsidRDefault="005A3D5D" w:rsidP="001E25CB">
      <w:pPr>
        <w:pStyle w:val="21"/>
        <w:ind w:left="360" w:firstLine="0"/>
        <w:jc w:val="left"/>
        <w:rPr>
          <w:iCs/>
          <w:sz w:val="24"/>
        </w:rPr>
      </w:pPr>
    </w:p>
    <w:sectPr w:rsidR="005A3D5D" w:rsidRPr="005A3D5D" w:rsidSect="008D057D">
      <w:pgSz w:w="11906" w:h="16838"/>
      <w:pgMar w:top="1134" w:right="680"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2E2" w:rsidRDefault="004A52E2">
      <w:r>
        <w:separator/>
      </w:r>
    </w:p>
  </w:endnote>
  <w:endnote w:type="continuationSeparator" w:id="1">
    <w:p w:rsidR="004A52E2" w:rsidRDefault="004A5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57Fo00">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2E2" w:rsidRDefault="004A52E2">
      <w:r>
        <w:separator/>
      </w:r>
    </w:p>
  </w:footnote>
  <w:footnote w:type="continuationSeparator" w:id="1">
    <w:p w:rsidR="004A52E2" w:rsidRDefault="004A5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6F7"/>
    <w:multiLevelType w:val="hybridMultilevel"/>
    <w:tmpl w:val="D8A82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A3D89"/>
    <w:multiLevelType w:val="hybridMultilevel"/>
    <w:tmpl w:val="BDC6D172"/>
    <w:lvl w:ilvl="0" w:tplc="F4BC73E6">
      <w:start w:val="3"/>
      <w:numFmt w:val="bullet"/>
      <w:lvlText w:val="-"/>
      <w:lvlJc w:val="left"/>
      <w:pPr>
        <w:ind w:left="927" w:hanging="360"/>
      </w:pPr>
      <w:rPr>
        <w:rFonts w:ascii="Times New Roman" w:eastAsia="Times New Roman" w:hAnsi="Times New Roman" w:cs="Times New Roman" w:hint="default"/>
        <w:i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063F4E15"/>
    <w:multiLevelType w:val="hybridMultilevel"/>
    <w:tmpl w:val="B9941CFA"/>
    <w:lvl w:ilvl="0" w:tplc="F842B1F6">
      <w:start w:val="1"/>
      <w:numFmt w:val="decimal"/>
      <w:lvlText w:val="%1."/>
      <w:lvlJc w:val="left"/>
      <w:pPr>
        <w:ind w:left="720" w:hanging="360"/>
      </w:pPr>
      <w:rPr>
        <w:rFonts w:ascii="TT57Fo00" w:eastAsia="Calibri" w:hAnsi="TT57Fo00" w:cs="TT57Fo00"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D63"/>
    <w:multiLevelType w:val="hybridMultilevel"/>
    <w:tmpl w:val="05061DE8"/>
    <w:lvl w:ilvl="0" w:tplc="4DC62FCA">
      <w:start w:val="1"/>
      <w:numFmt w:val="decimal"/>
      <w:lvlText w:val="%1."/>
      <w:lvlJc w:val="left"/>
      <w:pPr>
        <w:tabs>
          <w:tab w:val="num" w:pos="920"/>
        </w:tabs>
        <w:ind w:left="9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C930F32"/>
    <w:multiLevelType w:val="hybridMultilevel"/>
    <w:tmpl w:val="531E0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B24042"/>
    <w:multiLevelType w:val="hybridMultilevel"/>
    <w:tmpl w:val="1A661F46"/>
    <w:lvl w:ilvl="0" w:tplc="0422000F">
      <w:start w:val="1"/>
      <w:numFmt w:val="decimal"/>
      <w:lvlText w:val="%1."/>
      <w:lvlJc w:val="left"/>
      <w:pPr>
        <w:tabs>
          <w:tab w:val="num" w:pos="1182"/>
        </w:tabs>
        <w:ind w:left="1182"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F306C0"/>
    <w:multiLevelType w:val="hybridMultilevel"/>
    <w:tmpl w:val="6A34C48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17147DA3"/>
    <w:multiLevelType w:val="hybridMultilevel"/>
    <w:tmpl w:val="79E2497E"/>
    <w:lvl w:ilvl="0" w:tplc="A6220F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2337BA"/>
    <w:multiLevelType w:val="hybridMultilevel"/>
    <w:tmpl w:val="D5467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0C58AF"/>
    <w:multiLevelType w:val="hybridMultilevel"/>
    <w:tmpl w:val="DA325C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7412602"/>
    <w:multiLevelType w:val="hybridMultilevel"/>
    <w:tmpl w:val="286C03C6"/>
    <w:lvl w:ilvl="0" w:tplc="E0AA57F0">
      <w:numFmt w:val="bullet"/>
      <w:lvlText w:val="-"/>
      <w:lvlJc w:val="left"/>
      <w:pPr>
        <w:ind w:left="720" w:hanging="360"/>
      </w:pPr>
      <w:rPr>
        <w:rFonts w:ascii="Cambria" w:eastAsia="Times New Roman" w:hAnsi="Cambria" w:cs="Times New Roman" w:hint="default"/>
        <w:i/>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C58A9"/>
    <w:multiLevelType w:val="hybridMultilevel"/>
    <w:tmpl w:val="A6C41C56"/>
    <w:lvl w:ilvl="0" w:tplc="4DC62FCA">
      <w:start w:val="1"/>
      <w:numFmt w:val="decimal"/>
      <w:lvlText w:val="%1."/>
      <w:lvlJc w:val="left"/>
      <w:pPr>
        <w:tabs>
          <w:tab w:val="num" w:pos="920"/>
        </w:tabs>
        <w:ind w:left="920" w:hanging="360"/>
      </w:pPr>
      <w:rPr>
        <w:rFonts w:hint="default"/>
      </w:rPr>
    </w:lvl>
    <w:lvl w:ilvl="1" w:tplc="04190009">
      <w:start w:val="1"/>
      <w:numFmt w:val="bullet"/>
      <w:lvlText w:val=""/>
      <w:lvlJc w:val="left"/>
      <w:pPr>
        <w:tabs>
          <w:tab w:val="num" w:pos="1640"/>
        </w:tabs>
        <w:ind w:left="1640" w:hanging="360"/>
      </w:pPr>
      <w:rPr>
        <w:rFonts w:ascii="Wingdings" w:hAnsi="Wingdings" w:hint="default"/>
      </w:rPr>
    </w:lvl>
    <w:lvl w:ilvl="2" w:tplc="0422001B" w:tentative="1">
      <w:start w:val="1"/>
      <w:numFmt w:val="lowerRoman"/>
      <w:lvlText w:val="%3."/>
      <w:lvlJc w:val="right"/>
      <w:pPr>
        <w:tabs>
          <w:tab w:val="num" w:pos="2360"/>
        </w:tabs>
        <w:ind w:left="2360" w:hanging="180"/>
      </w:pPr>
    </w:lvl>
    <w:lvl w:ilvl="3" w:tplc="0422000F" w:tentative="1">
      <w:start w:val="1"/>
      <w:numFmt w:val="decimal"/>
      <w:lvlText w:val="%4."/>
      <w:lvlJc w:val="left"/>
      <w:pPr>
        <w:tabs>
          <w:tab w:val="num" w:pos="3080"/>
        </w:tabs>
        <w:ind w:left="3080" w:hanging="360"/>
      </w:pPr>
    </w:lvl>
    <w:lvl w:ilvl="4" w:tplc="04220019" w:tentative="1">
      <w:start w:val="1"/>
      <w:numFmt w:val="lowerLetter"/>
      <w:lvlText w:val="%5."/>
      <w:lvlJc w:val="left"/>
      <w:pPr>
        <w:tabs>
          <w:tab w:val="num" w:pos="3800"/>
        </w:tabs>
        <w:ind w:left="3800" w:hanging="360"/>
      </w:pPr>
    </w:lvl>
    <w:lvl w:ilvl="5" w:tplc="0422001B" w:tentative="1">
      <w:start w:val="1"/>
      <w:numFmt w:val="lowerRoman"/>
      <w:lvlText w:val="%6."/>
      <w:lvlJc w:val="right"/>
      <w:pPr>
        <w:tabs>
          <w:tab w:val="num" w:pos="4520"/>
        </w:tabs>
        <w:ind w:left="4520" w:hanging="180"/>
      </w:pPr>
    </w:lvl>
    <w:lvl w:ilvl="6" w:tplc="0422000F" w:tentative="1">
      <w:start w:val="1"/>
      <w:numFmt w:val="decimal"/>
      <w:lvlText w:val="%7."/>
      <w:lvlJc w:val="left"/>
      <w:pPr>
        <w:tabs>
          <w:tab w:val="num" w:pos="5240"/>
        </w:tabs>
        <w:ind w:left="5240" w:hanging="360"/>
      </w:pPr>
    </w:lvl>
    <w:lvl w:ilvl="7" w:tplc="04220019" w:tentative="1">
      <w:start w:val="1"/>
      <w:numFmt w:val="lowerLetter"/>
      <w:lvlText w:val="%8."/>
      <w:lvlJc w:val="left"/>
      <w:pPr>
        <w:tabs>
          <w:tab w:val="num" w:pos="5960"/>
        </w:tabs>
        <w:ind w:left="5960" w:hanging="360"/>
      </w:pPr>
    </w:lvl>
    <w:lvl w:ilvl="8" w:tplc="0422001B" w:tentative="1">
      <w:start w:val="1"/>
      <w:numFmt w:val="lowerRoman"/>
      <w:lvlText w:val="%9."/>
      <w:lvlJc w:val="right"/>
      <w:pPr>
        <w:tabs>
          <w:tab w:val="num" w:pos="6680"/>
        </w:tabs>
        <w:ind w:left="6680" w:hanging="180"/>
      </w:pPr>
    </w:lvl>
  </w:abstractNum>
  <w:abstractNum w:abstractNumId="12">
    <w:nsid w:val="2C4B76E8"/>
    <w:multiLevelType w:val="hybridMultilevel"/>
    <w:tmpl w:val="F8C2F6C2"/>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34207DD9"/>
    <w:multiLevelType w:val="hybridMultilevel"/>
    <w:tmpl w:val="83885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392A00"/>
    <w:multiLevelType w:val="hybridMultilevel"/>
    <w:tmpl w:val="18A28718"/>
    <w:lvl w:ilvl="0" w:tplc="B4BE8B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6231B27"/>
    <w:multiLevelType w:val="hybridMultilevel"/>
    <w:tmpl w:val="B3E84E5C"/>
    <w:lvl w:ilvl="0" w:tplc="04190001">
      <w:start w:val="1"/>
      <w:numFmt w:val="bullet"/>
      <w:lvlText w:val=""/>
      <w:lvlJc w:val="left"/>
      <w:pPr>
        <w:tabs>
          <w:tab w:val="num" w:pos="840"/>
        </w:tabs>
        <w:ind w:left="840" w:hanging="360"/>
      </w:pPr>
      <w:rPr>
        <w:rFonts w:ascii="Symbol" w:hAnsi="Symbol" w:hint="default"/>
      </w:rPr>
    </w:lvl>
    <w:lvl w:ilvl="1" w:tplc="0419000F">
      <w:start w:val="1"/>
      <w:numFmt w:val="decimal"/>
      <w:lvlText w:val="%2."/>
      <w:lvlJc w:val="left"/>
      <w:pPr>
        <w:tabs>
          <w:tab w:val="num" w:pos="1560"/>
        </w:tabs>
        <w:ind w:left="1560" w:hanging="360"/>
      </w:pPr>
      <w:rPr>
        <w:rFonts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6">
    <w:nsid w:val="3D953FB5"/>
    <w:multiLevelType w:val="hybridMultilevel"/>
    <w:tmpl w:val="B9941CFA"/>
    <w:lvl w:ilvl="0" w:tplc="F842B1F6">
      <w:start w:val="1"/>
      <w:numFmt w:val="decimal"/>
      <w:lvlText w:val="%1."/>
      <w:lvlJc w:val="left"/>
      <w:pPr>
        <w:ind w:left="720" w:hanging="360"/>
      </w:pPr>
      <w:rPr>
        <w:rFonts w:ascii="TT57Fo00" w:eastAsia="Calibri" w:hAnsi="TT57Fo00" w:cs="TT57Fo00"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8B3A1F"/>
    <w:multiLevelType w:val="hybridMultilevel"/>
    <w:tmpl w:val="8566122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8">
    <w:nsid w:val="47E55B0F"/>
    <w:multiLevelType w:val="hybridMultilevel"/>
    <w:tmpl w:val="B9941CFA"/>
    <w:lvl w:ilvl="0" w:tplc="F842B1F6">
      <w:start w:val="1"/>
      <w:numFmt w:val="decimal"/>
      <w:lvlText w:val="%1."/>
      <w:lvlJc w:val="left"/>
      <w:pPr>
        <w:ind w:left="720" w:hanging="360"/>
      </w:pPr>
      <w:rPr>
        <w:rFonts w:ascii="TT57Fo00" w:eastAsia="Calibri" w:hAnsi="TT57Fo00" w:cs="TT57Fo00"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77781"/>
    <w:multiLevelType w:val="hybridMultilevel"/>
    <w:tmpl w:val="AD9E05D8"/>
    <w:lvl w:ilvl="0" w:tplc="A37AE974">
      <w:start w:val="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D0429C4"/>
    <w:multiLevelType w:val="hybridMultilevel"/>
    <w:tmpl w:val="DAFA3C78"/>
    <w:lvl w:ilvl="0" w:tplc="0422000F">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098"/>
        </w:tabs>
        <w:ind w:left="1098" w:hanging="360"/>
      </w:pPr>
    </w:lvl>
    <w:lvl w:ilvl="2" w:tplc="0419001B" w:tentative="1">
      <w:start w:val="1"/>
      <w:numFmt w:val="lowerRoman"/>
      <w:lvlText w:val="%3."/>
      <w:lvlJc w:val="right"/>
      <w:pPr>
        <w:tabs>
          <w:tab w:val="num" w:pos="1818"/>
        </w:tabs>
        <w:ind w:left="1818" w:hanging="180"/>
      </w:pPr>
    </w:lvl>
    <w:lvl w:ilvl="3" w:tplc="0419000F" w:tentative="1">
      <w:start w:val="1"/>
      <w:numFmt w:val="decimal"/>
      <w:lvlText w:val="%4."/>
      <w:lvlJc w:val="left"/>
      <w:pPr>
        <w:tabs>
          <w:tab w:val="num" w:pos="2538"/>
        </w:tabs>
        <w:ind w:left="2538" w:hanging="360"/>
      </w:pPr>
    </w:lvl>
    <w:lvl w:ilvl="4" w:tplc="04190019" w:tentative="1">
      <w:start w:val="1"/>
      <w:numFmt w:val="lowerLetter"/>
      <w:lvlText w:val="%5."/>
      <w:lvlJc w:val="left"/>
      <w:pPr>
        <w:tabs>
          <w:tab w:val="num" w:pos="3258"/>
        </w:tabs>
        <w:ind w:left="3258" w:hanging="360"/>
      </w:pPr>
    </w:lvl>
    <w:lvl w:ilvl="5" w:tplc="0419001B" w:tentative="1">
      <w:start w:val="1"/>
      <w:numFmt w:val="lowerRoman"/>
      <w:lvlText w:val="%6."/>
      <w:lvlJc w:val="right"/>
      <w:pPr>
        <w:tabs>
          <w:tab w:val="num" w:pos="3978"/>
        </w:tabs>
        <w:ind w:left="3978" w:hanging="180"/>
      </w:pPr>
    </w:lvl>
    <w:lvl w:ilvl="6" w:tplc="0419000F" w:tentative="1">
      <w:start w:val="1"/>
      <w:numFmt w:val="decimal"/>
      <w:lvlText w:val="%7."/>
      <w:lvlJc w:val="left"/>
      <w:pPr>
        <w:tabs>
          <w:tab w:val="num" w:pos="4698"/>
        </w:tabs>
        <w:ind w:left="4698" w:hanging="360"/>
      </w:pPr>
    </w:lvl>
    <w:lvl w:ilvl="7" w:tplc="04190019" w:tentative="1">
      <w:start w:val="1"/>
      <w:numFmt w:val="lowerLetter"/>
      <w:lvlText w:val="%8."/>
      <w:lvlJc w:val="left"/>
      <w:pPr>
        <w:tabs>
          <w:tab w:val="num" w:pos="5418"/>
        </w:tabs>
        <w:ind w:left="5418" w:hanging="360"/>
      </w:pPr>
    </w:lvl>
    <w:lvl w:ilvl="8" w:tplc="0419001B" w:tentative="1">
      <w:start w:val="1"/>
      <w:numFmt w:val="lowerRoman"/>
      <w:lvlText w:val="%9."/>
      <w:lvlJc w:val="right"/>
      <w:pPr>
        <w:tabs>
          <w:tab w:val="num" w:pos="6138"/>
        </w:tabs>
        <w:ind w:left="6138" w:hanging="180"/>
      </w:pPr>
    </w:lvl>
  </w:abstractNum>
  <w:abstractNum w:abstractNumId="21">
    <w:nsid w:val="67EF01AC"/>
    <w:multiLevelType w:val="hybridMultilevel"/>
    <w:tmpl w:val="D5467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B752572"/>
    <w:multiLevelType w:val="hybridMultilevel"/>
    <w:tmpl w:val="9D9CFE5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78053316"/>
    <w:multiLevelType w:val="singleLevel"/>
    <w:tmpl w:val="0419000F"/>
    <w:lvl w:ilvl="0">
      <w:start w:val="1"/>
      <w:numFmt w:val="decimal"/>
      <w:lvlText w:val="%1."/>
      <w:lvlJc w:val="left"/>
      <w:pPr>
        <w:tabs>
          <w:tab w:val="num" w:pos="720"/>
        </w:tabs>
        <w:ind w:left="720" w:hanging="360"/>
      </w:pPr>
      <w:rPr>
        <w:rFonts w:hint="default"/>
      </w:rPr>
    </w:lvl>
  </w:abstractNum>
  <w:abstractNum w:abstractNumId="24">
    <w:nsid w:val="79200043"/>
    <w:multiLevelType w:val="hybridMultilevel"/>
    <w:tmpl w:val="73AE3360"/>
    <w:lvl w:ilvl="0" w:tplc="44F493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1"/>
  </w:num>
  <w:num w:numId="3">
    <w:abstractNumId w:val="9"/>
  </w:num>
  <w:num w:numId="4">
    <w:abstractNumId w:val="22"/>
  </w:num>
  <w:num w:numId="5">
    <w:abstractNumId w:val="5"/>
  </w:num>
  <w:num w:numId="6">
    <w:abstractNumId w:val="6"/>
  </w:num>
  <w:num w:numId="7">
    <w:abstractNumId w:val="3"/>
  </w:num>
  <w:num w:numId="8">
    <w:abstractNumId w:val="20"/>
  </w:num>
  <w:num w:numId="9">
    <w:abstractNumId w:val="4"/>
  </w:num>
  <w:num w:numId="10">
    <w:abstractNumId w:val="17"/>
  </w:num>
  <w:num w:numId="11">
    <w:abstractNumId w:val="7"/>
  </w:num>
  <w:num w:numId="12">
    <w:abstractNumId w:val="24"/>
  </w:num>
  <w:num w:numId="13">
    <w:abstractNumId w:val="14"/>
  </w:num>
  <w:num w:numId="14">
    <w:abstractNumId w:val="19"/>
  </w:num>
  <w:num w:numId="15">
    <w:abstractNumId w:val="10"/>
  </w:num>
  <w:num w:numId="16">
    <w:abstractNumId w:val="1"/>
  </w:num>
  <w:num w:numId="17">
    <w:abstractNumId w:val="8"/>
  </w:num>
  <w:num w:numId="18">
    <w:abstractNumId w:val="21"/>
  </w:num>
  <w:num w:numId="19">
    <w:abstractNumId w:val="12"/>
  </w:num>
  <w:num w:numId="20">
    <w:abstractNumId w:val="15"/>
  </w:num>
  <w:num w:numId="21">
    <w:abstractNumId w:val="0"/>
  </w:num>
  <w:num w:numId="22">
    <w:abstractNumId w:val="18"/>
  </w:num>
  <w:num w:numId="23">
    <w:abstractNumId w:val="16"/>
  </w:num>
  <w:num w:numId="24">
    <w:abstractNumId w:val="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TQ1sTSxMDE0NDEztzRW0lEKTi0uzszPAykwrwUALg6AYSwAAAA="/>
  </w:docVars>
  <w:rsids>
    <w:rsidRoot w:val="007047C2"/>
    <w:rsid w:val="00010E53"/>
    <w:rsid w:val="00033BF2"/>
    <w:rsid w:val="000800DB"/>
    <w:rsid w:val="000A6838"/>
    <w:rsid w:val="000E6478"/>
    <w:rsid w:val="000F1116"/>
    <w:rsid w:val="000F7C88"/>
    <w:rsid w:val="00106863"/>
    <w:rsid w:val="001169B7"/>
    <w:rsid w:val="00162D9C"/>
    <w:rsid w:val="00172E2D"/>
    <w:rsid w:val="00187A61"/>
    <w:rsid w:val="001E25CB"/>
    <w:rsid w:val="00204026"/>
    <w:rsid w:val="0024262F"/>
    <w:rsid w:val="00290822"/>
    <w:rsid w:val="002B4412"/>
    <w:rsid w:val="002C6488"/>
    <w:rsid w:val="002D209D"/>
    <w:rsid w:val="002E33F0"/>
    <w:rsid w:val="0032618D"/>
    <w:rsid w:val="00366828"/>
    <w:rsid w:val="00373B59"/>
    <w:rsid w:val="00392AA4"/>
    <w:rsid w:val="003A5D7F"/>
    <w:rsid w:val="003D1067"/>
    <w:rsid w:val="00404E69"/>
    <w:rsid w:val="004A52E2"/>
    <w:rsid w:val="004B1E24"/>
    <w:rsid w:val="004F2CCA"/>
    <w:rsid w:val="00534B0A"/>
    <w:rsid w:val="00536004"/>
    <w:rsid w:val="00536D56"/>
    <w:rsid w:val="00581DDF"/>
    <w:rsid w:val="005A3D5D"/>
    <w:rsid w:val="005D2F3B"/>
    <w:rsid w:val="005E1F97"/>
    <w:rsid w:val="005F32DF"/>
    <w:rsid w:val="006008D6"/>
    <w:rsid w:val="00640FDC"/>
    <w:rsid w:val="00667DAE"/>
    <w:rsid w:val="0067314C"/>
    <w:rsid w:val="006F055C"/>
    <w:rsid w:val="007047C2"/>
    <w:rsid w:val="00717111"/>
    <w:rsid w:val="007855B2"/>
    <w:rsid w:val="00797D94"/>
    <w:rsid w:val="007B3814"/>
    <w:rsid w:val="007C27BF"/>
    <w:rsid w:val="0085121B"/>
    <w:rsid w:val="00890E03"/>
    <w:rsid w:val="008A0866"/>
    <w:rsid w:val="008D057D"/>
    <w:rsid w:val="008E463F"/>
    <w:rsid w:val="00951F3D"/>
    <w:rsid w:val="00994E4B"/>
    <w:rsid w:val="009D12A5"/>
    <w:rsid w:val="00A10019"/>
    <w:rsid w:val="00B378F4"/>
    <w:rsid w:val="00B760A9"/>
    <w:rsid w:val="00B84577"/>
    <w:rsid w:val="00BC13D9"/>
    <w:rsid w:val="00BD41EA"/>
    <w:rsid w:val="00C135E0"/>
    <w:rsid w:val="00C9115A"/>
    <w:rsid w:val="00CB6E2A"/>
    <w:rsid w:val="00CF44B0"/>
    <w:rsid w:val="00D2634D"/>
    <w:rsid w:val="00D45F70"/>
    <w:rsid w:val="00D643E8"/>
    <w:rsid w:val="00D90479"/>
    <w:rsid w:val="00DE3774"/>
    <w:rsid w:val="00E06A3A"/>
    <w:rsid w:val="00E57D28"/>
    <w:rsid w:val="00ED098D"/>
    <w:rsid w:val="00EE0297"/>
    <w:rsid w:val="00EF17F0"/>
    <w:rsid w:val="00F42808"/>
    <w:rsid w:val="00FA3BA8"/>
    <w:rsid w:val="00FB5F6B"/>
    <w:rsid w:val="00FB788A"/>
    <w:rsid w:val="00FC3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7D"/>
    <w:rPr>
      <w:rFonts w:ascii="Times New Roman" w:eastAsia="Times New Roman" w:hAnsi="Times New Roman"/>
      <w:sz w:val="28"/>
      <w:szCs w:val="24"/>
      <w:lang w:val="uk-UA"/>
    </w:rPr>
  </w:style>
  <w:style w:type="paragraph" w:styleId="2">
    <w:name w:val="heading 2"/>
    <w:basedOn w:val="a"/>
    <w:next w:val="a"/>
    <w:link w:val="20"/>
    <w:qFormat/>
    <w:rsid w:val="008D057D"/>
    <w:pPr>
      <w:keepNext/>
      <w:ind w:left="360"/>
      <w:jc w:val="center"/>
      <w:outlineLvl w:val="1"/>
    </w:pPr>
  </w:style>
  <w:style w:type="paragraph" w:styleId="4">
    <w:name w:val="heading 4"/>
    <w:basedOn w:val="a"/>
    <w:next w:val="a"/>
    <w:link w:val="40"/>
    <w:qFormat/>
    <w:rsid w:val="008D057D"/>
    <w:pPr>
      <w:keepNext/>
      <w:jc w:val="center"/>
      <w:outlineLvl w:val="3"/>
    </w:pPr>
    <w:rPr>
      <w:sz w:val="40"/>
    </w:rPr>
  </w:style>
  <w:style w:type="paragraph" w:styleId="5">
    <w:name w:val="heading 5"/>
    <w:basedOn w:val="a"/>
    <w:next w:val="a"/>
    <w:link w:val="50"/>
    <w:qFormat/>
    <w:rsid w:val="008D057D"/>
    <w:pPr>
      <w:keepNext/>
      <w:jc w:val="center"/>
      <w:outlineLvl w:val="4"/>
    </w:pPr>
    <w:rPr>
      <w:b/>
      <w:bCs/>
    </w:rPr>
  </w:style>
  <w:style w:type="paragraph" w:styleId="8">
    <w:name w:val="heading 8"/>
    <w:basedOn w:val="a"/>
    <w:next w:val="a"/>
    <w:link w:val="80"/>
    <w:uiPriority w:val="9"/>
    <w:qFormat/>
    <w:rsid w:val="008D057D"/>
    <w:p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057D"/>
    <w:rPr>
      <w:rFonts w:ascii="Times New Roman" w:eastAsia="Times New Roman" w:hAnsi="Times New Roman" w:cs="Times New Roman"/>
      <w:sz w:val="28"/>
      <w:szCs w:val="24"/>
      <w:lang w:val="uk-UA" w:eastAsia="ru-RU"/>
    </w:rPr>
  </w:style>
  <w:style w:type="character" w:customStyle="1" w:styleId="40">
    <w:name w:val="Заголовок 4 Знак"/>
    <w:link w:val="4"/>
    <w:rsid w:val="008D057D"/>
    <w:rPr>
      <w:rFonts w:ascii="Times New Roman" w:eastAsia="Times New Roman" w:hAnsi="Times New Roman" w:cs="Times New Roman"/>
      <w:sz w:val="40"/>
      <w:szCs w:val="24"/>
      <w:lang w:val="uk-UA" w:eastAsia="ru-RU"/>
    </w:rPr>
  </w:style>
  <w:style w:type="character" w:customStyle="1" w:styleId="50">
    <w:name w:val="Заголовок 5 Знак"/>
    <w:link w:val="5"/>
    <w:rsid w:val="008D057D"/>
    <w:rPr>
      <w:rFonts w:ascii="Times New Roman" w:eastAsia="Times New Roman" w:hAnsi="Times New Roman" w:cs="Times New Roman"/>
      <w:b/>
      <w:bCs/>
      <w:sz w:val="28"/>
      <w:szCs w:val="24"/>
      <w:lang w:val="uk-UA" w:eastAsia="ru-RU"/>
    </w:rPr>
  </w:style>
  <w:style w:type="paragraph" w:styleId="a3">
    <w:name w:val="footnote text"/>
    <w:basedOn w:val="a"/>
    <w:link w:val="a4"/>
    <w:rsid w:val="008D057D"/>
    <w:rPr>
      <w:sz w:val="20"/>
      <w:szCs w:val="20"/>
    </w:rPr>
  </w:style>
  <w:style w:type="character" w:customStyle="1" w:styleId="a4">
    <w:name w:val="Текст сноски Знак"/>
    <w:link w:val="a3"/>
    <w:rsid w:val="008D057D"/>
    <w:rPr>
      <w:rFonts w:ascii="Times New Roman" w:eastAsia="Times New Roman" w:hAnsi="Times New Roman" w:cs="Times New Roman"/>
      <w:sz w:val="20"/>
      <w:szCs w:val="20"/>
      <w:lang w:val="uk-UA" w:eastAsia="ru-RU"/>
    </w:rPr>
  </w:style>
  <w:style w:type="character" w:styleId="a5">
    <w:name w:val="footnote reference"/>
    <w:rsid w:val="008D057D"/>
    <w:rPr>
      <w:vertAlign w:val="superscript"/>
    </w:rPr>
  </w:style>
  <w:style w:type="character" w:customStyle="1" w:styleId="80">
    <w:name w:val="Заголовок 8 Знак"/>
    <w:link w:val="8"/>
    <w:uiPriority w:val="9"/>
    <w:semiHidden/>
    <w:rsid w:val="008D057D"/>
    <w:rPr>
      <w:rFonts w:ascii="Calibri" w:eastAsia="Times New Roman" w:hAnsi="Calibri" w:cs="Times New Roman"/>
      <w:i/>
      <w:iCs/>
      <w:sz w:val="24"/>
      <w:szCs w:val="24"/>
      <w:lang w:val="uk-UA"/>
    </w:rPr>
  </w:style>
  <w:style w:type="paragraph" w:styleId="21">
    <w:name w:val="Body Text Indent 2"/>
    <w:basedOn w:val="a"/>
    <w:link w:val="22"/>
    <w:rsid w:val="008D057D"/>
    <w:pPr>
      <w:spacing w:before="120" w:line="360" w:lineRule="auto"/>
      <w:ind w:firstLine="709"/>
      <w:jc w:val="both"/>
    </w:pPr>
  </w:style>
  <w:style w:type="character" w:customStyle="1" w:styleId="22">
    <w:name w:val="Основной текст с отступом 2 Знак"/>
    <w:link w:val="21"/>
    <w:rsid w:val="008D057D"/>
    <w:rPr>
      <w:rFonts w:ascii="Times New Roman" w:eastAsia="Times New Roman" w:hAnsi="Times New Roman"/>
      <w:sz w:val="28"/>
      <w:szCs w:val="24"/>
      <w:lang w:val="uk-UA"/>
    </w:rPr>
  </w:style>
  <w:style w:type="paragraph" w:styleId="a6">
    <w:name w:val="Body Text Indent"/>
    <w:basedOn w:val="a"/>
    <w:link w:val="a7"/>
    <w:rsid w:val="008D057D"/>
    <w:pPr>
      <w:ind w:firstLine="900"/>
      <w:jc w:val="center"/>
    </w:pPr>
  </w:style>
  <w:style w:type="character" w:customStyle="1" w:styleId="a7">
    <w:name w:val="Основной текст с отступом Знак"/>
    <w:link w:val="a6"/>
    <w:rsid w:val="008D057D"/>
    <w:rPr>
      <w:rFonts w:ascii="Times New Roman" w:eastAsia="Times New Roman" w:hAnsi="Times New Roman"/>
      <w:sz w:val="28"/>
      <w:szCs w:val="24"/>
      <w:lang w:val="uk-UA"/>
    </w:rPr>
  </w:style>
  <w:style w:type="table" w:styleId="a8">
    <w:name w:val="Table Grid"/>
    <w:basedOn w:val="a1"/>
    <w:uiPriority w:val="59"/>
    <w:rsid w:val="008D05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sid w:val="008D057D"/>
    <w:rPr>
      <w:color w:val="0000FF"/>
      <w:u w:val="single"/>
    </w:rPr>
  </w:style>
  <w:style w:type="character" w:customStyle="1" w:styleId="hps">
    <w:name w:val="hps"/>
    <w:basedOn w:val="a0"/>
    <w:rsid w:val="00C135E0"/>
  </w:style>
  <w:style w:type="paragraph" w:styleId="aa">
    <w:name w:val="List Paragraph"/>
    <w:basedOn w:val="a"/>
    <w:uiPriority w:val="34"/>
    <w:qFormat/>
    <w:rsid w:val="008E463F"/>
    <w:pPr>
      <w:ind w:left="720"/>
      <w:contextualSpacing/>
    </w:pPr>
  </w:style>
  <w:style w:type="paragraph" w:customStyle="1" w:styleId="1">
    <w:name w:val="Стиль1"/>
    <w:basedOn w:val="a"/>
    <w:link w:val="10"/>
    <w:qFormat/>
    <w:rsid w:val="00ED098D"/>
    <w:pPr>
      <w:spacing w:before="120"/>
      <w:jc w:val="both"/>
    </w:pPr>
    <w:rPr>
      <w:rFonts w:ascii="Cambria" w:hAnsi="Cambria"/>
      <w:b/>
      <w:sz w:val="24"/>
    </w:rPr>
  </w:style>
  <w:style w:type="paragraph" w:customStyle="1" w:styleId="Default">
    <w:name w:val="Default"/>
    <w:rsid w:val="00CB6E2A"/>
    <w:pPr>
      <w:autoSpaceDE w:val="0"/>
      <w:autoSpaceDN w:val="0"/>
      <w:adjustRightInd w:val="0"/>
    </w:pPr>
    <w:rPr>
      <w:rFonts w:ascii="Times New Roman" w:eastAsia="Times New Roman" w:hAnsi="Times New Roman"/>
      <w:color w:val="000000"/>
      <w:sz w:val="24"/>
      <w:szCs w:val="24"/>
    </w:rPr>
  </w:style>
  <w:style w:type="character" w:customStyle="1" w:styleId="10">
    <w:name w:val="Стиль1 Знак"/>
    <w:basedOn w:val="a0"/>
    <w:link w:val="1"/>
    <w:rsid w:val="00ED098D"/>
    <w:rPr>
      <w:rFonts w:ascii="Cambria" w:eastAsia="Times New Roman" w:hAnsi="Cambria"/>
      <w:b/>
      <w:sz w:val="24"/>
      <w:szCs w:val="24"/>
      <w:lang w:val="uk-UA"/>
    </w:rPr>
  </w:style>
  <w:style w:type="character" w:customStyle="1" w:styleId="citation">
    <w:name w:val="citation"/>
    <w:basedOn w:val="a0"/>
    <w:rsid w:val="00CB6E2A"/>
  </w:style>
  <w:style w:type="character" w:customStyle="1" w:styleId="apple-style-span">
    <w:name w:val="apple-style-span"/>
    <w:basedOn w:val="a0"/>
    <w:rsid w:val="00797D94"/>
  </w:style>
  <w:style w:type="character" w:customStyle="1" w:styleId="apple-converted-space">
    <w:name w:val="apple-converted-space"/>
    <w:basedOn w:val="a0"/>
    <w:rsid w:val="00797D94"/>
  </w:style>
</w:styles>
</file>

<file path=word/webSettings.xml><?xml version="1.0" encoding="utf-8"?>
<w:webSettings xmlns:r="http://schemas.openxmlformats.org/officeDocument/2006/relationships" xmlns:w="http://schemas.openxmlformats.org/wordprocessingml/2006/main">
  <w:divs>
    <w:div w:id="8266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6</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vt:lpstr>
    </vt:vector>
  </TitlesOfParts>
  <Company/>
  <LinksUpToDate>false</LinksUpToDate>
  <CharactersWithSpaces>9495</CharactersWithSpaces>
  <SharedDoc>false</SharedDoc>
  <HLinks>
    <vt:vector size="6" baseType="variant">
      <vt:variant>
        <vt:i4>8126556</vt:i4>
      </vt:variant>
      <vt:variant>
        <vt:i4>0</vt:i4>
      </vt:variant>
      <vt:variant>
        <vt:i4>0</vt:i4>
      </vt:variant>
      <vt:variant>
        <vt:i4>5</vt:i4>
      </vt:variant>
      <vt:variant>
        <vt:lpwstr>http://www.geol.univ.kiev.ua/lib/eco_ocinka.doc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creator>Демидов В.К.</dc:creator>
  <cp:lastModifiedBy>Iv</cp:lastModifiedBy>
  <cp:revision>12</cp:revision>
  <dcterms:created xsi:type="dcterms:W3CDTF">2017-12-18T19:54:00Z</dcterms:created>
  <dcterms:modified xsi:type="dcterms:W3CDTF">2017-12-27T11:14:00Z</dcterms:modified>
</cp:coreProperties>
</file>